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9BBA" w14:textId="59332AAA" w:rsidR="0086767B" w:rsidRPr="00641F56" w:rsidRDefault="0F9DC2BE" w:rsidP="00C22D28">
      <w:pPr>
        <w:spacing w:before="120" w:after="240" w:line="240" w:lineRule="auto"/>
        <w:jc w:val="center"/>
        <w:rPr>
          <w:rFonts w:ascii="Segoe UI" w:eastAsia="Segoe UI" w:hAnsi="Segoe UI" w:cs="Segoe UI"/>
          <w:b/>
          <w:bCs/>
          <w:color w:val="000000" w:themeColor="text1"/>
          <w:sz w:val="22"/>
          <w:szCs w:val="22"/>
        </w:rPr>
      </w:pPr>
      <w:r w:rsidRPr="3B7103BC">
        <w:rPr>
          <w:rFonts w:ascii="Calibri" w:eastAsia="Calibri" w:hAnsi="Calibri" w:cs="Calibri"/>
          <w:b/>
          <w:bCs/>
          <w:color w:val="487D79"/>
          <w:sz w:val="44"/>
          <w:szCs w:val="44"/>
        </w:rPr>
        <w:t>Collaborative Stewardship Starter &amp; Builder Kit</w:t>
      </w:r>
    </w:p>
    <w:p w14:paraId="39F0B715" w14:textId="71EE4FFD" w:rsidR="0086767B" w:rsidRPr="00641F56" w:rsidRDefault="1062D2E1" w:rsidP="00C22D28">
      <w:pPr>
        <w:spacing w:before="120" w:after="240" w:line="240" w:lineRule="auto"/>
        <w:jc w:val="center"/>
        <w:rPr>
          <w:rFonts w:ascii="Calibri" w:eastAsia="Calibri" w:hAnsi="Calibri" w:cs="Calibri"/>
          <w:b/>
          <w:bCs/>
          <w:i/>
          <w:iCs/>
          <w:color w:val="000000" w:themeColor="text1"/>
          <w:sz w:val="36"/>
          <w:szCs w:val="36"/>
        </w:rPr>
      </w:pPr>
      <w:r w:rsidRPr="3B7103BC">
        <w:rPr>
          <w:rFonts w:ascii="Calibri" w:eastAsia="Calibri" w:hAnsi="Calibri" w:cs="Calibri"/>
          <w:b/>
          <w:bCs/>
          <w:i/>
          <w:iCs/>
          <w:color w:val="000000" w:themeColor="text1"/>
          <w:sz w:val="36"/>
          <w:szCs w:val="36"/>
        </w:rPr>
        <w:t xml:space="preserve">Worksheet: Governance, Agreements &amp; Authorities </w:t>
      </w:r>
    </w:p>
    <w:p w14:paraId="6C4B0B67" w14:textId="030271B1" w:rsidR="3CC739B8" w:rsidRDefault="3CC739B8" w:rsidP="3B7103BC">
      <w:pPr>
        <w:rPr>
          <w:rFonts w:ascii="Segoe UI" w:hAnsi="Segoe UI" w:cs="Segoe UI"/>
          <w:sz w:val="22"/>
          <w:szCs w:val="22"/>
        </w:rPr>
      </w:pPr>
      <w:r w:rsidRPr="3B7103BC">
        <w:rPr>
          <w:b/>
          <w:bCs/>
        </w:rPr>
        <w:t xml:space="preserve">Purpose: </w:t>
      </w:r>
      <w:r w:rsidR="5A56DDCF">
        <w:t>Thes</w:t>
      </w:r>
      <w:r>
        <w:t xml:space="preserve">e questions </w:t>
      </w:r>
      <w:r w:rsidR="0767F519">
        <w:t xml:space="preserve">are intended </w:t>
      </w:r>
      <w:r>
        <w:t xml:space="preserve">to help guide partner discussions about what type(s) of agreements may be needed and the level of authority required by different partners based upon life cycle stage, priorities, roles and anticipated shared activities. </w:t>
      </w:r>
      <w:r w:rsidR="662CA71E">
        <w:t xml:space="preserve">It is designed to be used in tandem with the Governance, Agreements </w:t>
      </w:r>
      <w:r w:rsidR="785D6806">
        <w:t>&amp;</w:t>
      </w:r>
      <w:r w:rsidR="662CA71E">
        <w:t xml:space="preserve"> Authorities sections within Collaborative Stewardship Starter &amp; Builder Kit sections of the toolkit.</w:t>
      </w:r>
    </w:p>
    <w:p w14:paraId="23EC6A33" w14:textId="5E720A34" w:rsidR="0086767B" w:rsidRDefault="3CC739B8" w:rsidP="3B7103BC">
      <w:pPr>
        <w:rPr>
          <w:rFonts w:ascii="Segoe UI" w:hAnsi="Segoe UI" w:cs="Segoe UI"/>
          <w:sz w:val="22"/>
          <w:szCs w:val="22"/>
        </w:rPr>
      </w:pPr>
      <w:r w:rsidRPr="3B7103BC">
        <w:rPr>
          <w:b/>
          <w:bCs/>
        </w:rPr>
        <w:t xml:space="preserve">Suggested Participants: </w:t>
      </w:r>
      <w:r w:rsidR="323E9467">
        <w:t>Partner leadership</w:t>
      </w:r>
      <w:r>
        <w:t>, project managers, and partner representatives working in contracting, legal, partnership</w:t>
      </w:r>
      <w:r w:rsidR="61B663A9">
        <w:t>,</w:t>
      </w:r>
      <w:r>
        <w:t xml:space="preserve"> and finance.</w:t>
      </w:r>
    </w:p>
    <w:p w14:paraId="1FA571CF" w14:textId="460E24A5" w:rsidR="0086767B" w:rsidRPr="0086767B" w:rsidRDefault="0086767B" w:rsidP="3B7103BC">
      <w:pPr>
        <w:rPr>
          <w:rFonts w:ascii="Segoe UI" w:hAnsi="Segoe UI" w:cs="Segoe UI"/>
          <w:b/>
          <w:bCs/>
          <w:sz w:val="22"/>
          <w:szCs w:val="22"/>
        </w:rPr>
      </w:pPr>
      <w:r w:rsidRPr="3B7103BC">
        <w:rPr>
          <w:b/>
          <w:bCs/>
        </w:rPr>
        <w:t>Guiding Questions &amp; Considerations:</w:t>
      </w:r>
    </w:p>
    <w:p w14:paraId="18607A28" w14:textId="15399C58" w:rsidR="0086767B" w:rsidRPr="0086767B" w:rsidRDefault="0086767B" w:rsidP="00C22D28">
      <w:pPr>
        <w:pStyle w:val="ListParagraph"/>
        <w:numPr>
          <w:ilvl w:val="0"/>
          <w:numId w:val="5"/>
        </w:numPr>
        <w:spacing w:after="160"/>
        <w:contextualSpacing w:val="0"/>
        <w:rPr>
          <w:rFonts w:ascii="Segoe UI" w:hAnsi="Segoe UI" w:cs="Segoe UI"/>
          <w:sz w:val="22"/>
          <w:szCs w:val="22"/>
        </w:rPr>
      </w:pPr>
      <w:r>
        <w:t xml:space="preserve">What </w:t>
      </w:r>
      <w:r w:rsidR="0088480D">
        <w:t xml:space="preserve">do we need an agreement for, and which </w:t>
      </w:r>
      <w:r>
        <w:t xml:space="preserve">agreement </w:t>
      </w:r>
      <w:r w:rsidR="00AB0978">
        <w:t>might</w:t>
      </w:r>
      <w:r>
        <w:t xml:space="preserve"> we need right now to </w:t>
      </w:r>
      <w:r w:rsidR="00AB0978">
        <w:t xml:space="preserve">address this and to </w:t>
      </w:r>
      <w:r>
        <w:t>function effectively at our current stage?</w:t>
      </w:r>
    </w:p>
    <w:p w14:paraId="483AFF96"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t>What agreements might we need later as we grow, take on more risk, or expand our scope?</w:t>
      </w:r>
    </w:p>
    <w:p w14:paraId="40223CEA" w14:textId="5B9E398D" w:rsidR="14952E98" w:rsidRDefault="14952E98" w:rsidP="00C22D28">
      <w:pPr>
        <w:pStyle w:val="ListParagraph"/>
        <w:numPr>
          <w:ilvl w:val="0"/>
          <w:numId w:val="5"/>
        </w:numPr>
        <w:spacing w:after="160"/>
        <w:contextualSpacing w:val="0"/>
        <w:rPr>
          <w:rFonts w:ascii="Segoe UI" w:hAnsi="Segoe UI" w:cs="Segoe UI"/>
          <w:sz w:val="22"/>
          <w:szCs w:val="22"/>
        </w:rPr>
      </w:pPr>
      <w:r>
        <w:t xml:space="preserve">What agreements do </w:t>
      </w:r>
      <w:r w:rsidR="00AB0978">
        <w:t>we</w:t>
      </w:r>
      <w:r>
        <w:t xml:space="preserve"> currently have within the parties, and what are the opportunities and limitations within those existing agreements (</w:t>
      </w:r>
      <w:proofErr w:type="gramStart"/>
      <w:r>
        <w:t>e.g.</w:t>
      </w:r>
      <w:proofErr w:type="gramEnd"/>
      <w:r>
        <w:t xml:space="preserve"> cooperating association agreements).</w:t>
      </w:r>
    </w:p>
    <w:p w14:paraId="1A6BFA08"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t>Should we start with a non‑binding agreement (charter, MOU) and plan for a more formal agreement later?</w:t>
      </w:r>
    </w:p>
    <w:p w14:paraId="3B63C4E5"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t>What triggers (e.g., funding, new partners, expanded scope) should prompt us to revisit or upgrade our agreements?</w:t>
      </w:r>
    </w:p>
    <w:p w14:paraId="7D8563AC"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t>Would a non‑binding agreement (e.g., MOU, charter) be sufficient for our current scope?</w:t>
      </w:r>
    </w:p>
    <w:p w14:paraId="014DBF90"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t>Will funds, staff time, or resources be transferred between partners?</w:t>
      </w:r>
    </w:p>
    <w:p w14:paraId="1EBAB761"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t>Do we need a legal instrument to manage financial transactions (e.g., cooperative agreement, contract, MOA)?</w:t>
      </w:r>
    </w:p>
    <w:p w14:paraId="787B279F" w14:textId="17BA7386" w:rsidR="0086767B" w:rsidRPr="0086767B" w:rsidRDefault="1062D2E1" w:rsidP="00C22D28">
      <w:pPr>
        <w:pStyle w:val="ListParagraph"/>
        <w:numPr>
          <w:ilvl w:val="0"/>
          <w:numId w:val="5"/>
        </w:numPr>
        <w:spacing w:after="160"/>
        <w:contextualSpacing w:val="0"/>
        <w:rPr>
          <w:rFonts w:ascii="Segoe UI" w:hAnsi="Segoe UI" w:cs="Segoe UI"/>
          <w:sz w:val="22"/>
          <w:szCs w:val="22"/>
        </w:rPr>
      </w:pPr>
      <w:r>
        <w:t>Do partners need to share decision‑making power (e.g., charter, co‑governance agreement)?</w:t>
      </w:r>
    </w:p>
    <w:p w14:paraId="27AC0842"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lastRenderedPageBreak/>
        <w:t>Are we jointly managing land, water, or other resources (e.g., co‑management agreement)?</w:t>
      </w:r>
    </w:p>
    <w:p w14:paraId="0DC58B72" w14:textId="77777777" w:rsidR="0086767B" w:rsidRPr="0086767B" w:rsidRDefault="0086767B" w:rsidP="00C22D28">
      <w:pPr>
        <w:pStyle w:val="ListParagraph"/>
        <w:numPr>
          <w:ilvl w:val="0"/>
          <w:numId w:val="5"/>
        </w:numPr>
        <w:spacing w:after="160"/>
        <w:contextualSpacing w:val="0"/>
        <w:rPr>
          <w:rFonts w:ascii="Segoe UI" w:hAnsi="Segoe UI" w:cs="Segoe UI"/>
          <w:sz w:val="22"/>
          <w:szCs w:val="22"/>
        </w:rPr>
      </w:pPr>
      <w:r>
        <w:t>Do we need to outline cost‑sharing, reimbursement, or revenue‑sharing arrangements?</w:t>
      </w:r>
    </w:p>
    <w:p w14:paraId="6E83421E" w14:textId="0175F313" w:rsidR="0086767B" w:rsidRPr="0086767B" w:rsidRDefault="1062D2E1" w:rsidP="00C22D28">
      <w:pPr>
        <w:pStyle w:val="ListParagraph"/>
        <w:numPr>
          <w:ilvl w:val="0"/>
          <w:numId w:val="5"/>
        </w:numPr>
        <w:spacing w:after="160"/>
        <w:contextualSpacing w:val="0"/>
        <w:rPr>
          <w:rFonts w:ascii="Segoe UI" w:hAnsi="Segoe UI" w:cs="Segoe UI"/>
          <w:sz w:val="22"/>
          <w:szCs w:val="22"/>
        </w:rPr>
      </w:pPr>
      <w:r>
        <w:t>Do we need to share, transfer, or exercise legal authorities (e.g., co‑management, joint powers authority, Good Neighbor Authority)?</w:t>
      </w:r>
    </w:p>
    <w:p w14:paraId="36203BCE" w14:textId="6E3F10F3" w:rsidR="1062D2E1" w:rsidRDefault="1062D2E1" w:rsidP="00C22D28">
      <w:pPr>
        <w:pStyle w:val="ListParagraph"/>
        <w:numPr>
          <w:ilvl w:val="0"/>
          <w:numId w:val="5"/>
        </w:numPr>
        <w:spacing w:after="160"/>
        <w:contextualSpacing w:val="0"/>
        <w:rPr>
          <w:rFonts w:ascii="Segoe UI" w:hAnsi="Segoe UI" w:cs="Segoe UI"/>
          <w:sz w:val="22"/>
          <w:szCs w:val="22"/>
        </w:rPr>
      </w:pPr>
      <w:r>
        <w:t>Are all partners comfortable with the level of authority or responsibility implied by certain agreements?</w:t>
      </w:r>
    </w:p>
    <w:p w14:paraId="51A4FAF9" w14:textId="01C895E6" w:rsidR="1062D2E1" w:rsidRDefault="1062D2E1" w:rsidP="00C22D28">
      <w:pPr>
        <w:pStyle w:val="ListParagraph"/>
        <w:numPr>
          <w:ilvl w:val="0"/>
          <w:numId w:val="5"/>
        </w:numPr>
        <w:spacing w:after="160"/>
        <w:contextualSpacing w:val="0"/>
        <w:rPr>
          <w:rFonts w:ascii="Segoe UI" w:hAnsi="Segoe UI" w:cs="Segoe UI"/>
          <w:sz w:val="22"/>
          <w:szCs w:val="22"/>
        </w:rPr>
      </w:pPr>
      <w:r>
        <w:t>Are we working with agencies that require specific statutory authority to collaborate?</w:t>
      </w:r>
    </w:p>
    <w:p w14:paraId="57680EC0" w14:textId="77777777" w:rsidR="1062D2E1" w:rsidRDefault="1062D2E1" w:rsidP="00C22D28">
      <w:pPr>
        <w:pStyle w:val="ListParagraph"/>
        <w:numPr>
          <w:ilvl w:val="0"/>
          <w:numId w:val="5"/>
        </w:numPr>
        <w:spacing w:after="160"/>
        <w:contextualSpacing w:val="0"/>
        <w:rPr>
          <w:rFonts w:ascii="Segoe UI" w:hAnsi="Segoe UI" w:cs="Segoe UI"/>
          <w:sz w:val="22"/>
          <w:szCs w:val="22"/>
        </w:rPr>
      </w:pPr>
      <w:r>
        <w:t xml:space="preserve">Do we need technical </w:t>
      </w:r>
      <w:proofErr w:type="gramStart"/>
      <w:r>
        <w:t>assistance</w:t>
      </w:r>
      <w:proofErr w:type="gramEnd"/>
      <w:r>
        <w:t xml:space="preserve"> or legal review before selecting an agreement type?</w:t>
      </w:r>
    </w:p>
    <w:p w14:paraId="0D661522" w14:textId="31570F50" w:rsidR="0086767B" w:rsidRPr="0086767B" w:rsidRDefault="1062D2E1" w:rsidP="00C22D28">
      <w:pPr>
        <w:pStyle w:val="ListParagraph"/>
        <w:numPr>
          <w:ilvl w:val="0"/>
          <w:numId w:val="5"/>
        </w:numPr>
        <w:spacing w:after="160"/>
        <w:contextualSpacing w:val="0"/>
        <w:rPr>
          <w:rFonts w:ascii="Segoe UI" w:hAnsi="Segoe UI" w:cs="Segoe UI"/>
          <w:sz w:val="22"/>
          <w:szCs w:val="22"/>
        </w:rPr>
      </w:pPr>
      <w:r>
        <w:t>Are there equity or power‑sharing considerations that should influence the type of agreement we choose?</w:t>
      </w:r>
    </w:p>
    <w:sectPr w:rsidR="0086767B" w:rsidRPr="0086767B" w:rsidSect="0038031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8ED41" w14:textId="77777777" w:rsidR="0047444B" w:rsidRDefault="0047444B">
      <w:pPr>
        <w:spacing w:after="0" w:line="240" w:lineRule="auto"/>
      </w:pPr>
      <w:r>
        <w:separator/>
      </w:r>
    </w:p>
  </w:endnote>
  <w:endnote w:type="continuationSeparator" w:id="0">
    <w:p w14:paraId="2496620F" w14:textId="77777777" w:rsidR="0047444B" w:rsidRDefault="0047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C876" w14:textId="77777777" w:rsidR="00380319" w:rsidRDefault="0038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7C10" w14:textId="77777777" w:rsidR="00380319" w:rsidRDefault="00380319" w:rsidP="00380319">
    <w:pPr>
      <w:pStyle w:val="Footer"/>
      <w:spacing w:line="240" w:lineRule="auto"/>
      <w:rPr>
        <w:noProof/>
        <w:sz w:val="20"/>
        <w:szCs w:val="20"/>
      </w:rPr>
    </w:pPr>
    <w:r w:rsidRPr="3F07E605">
      <w:rPr>
        <w:noProof/>
        <w:sz w:val="20"/>
        <w:szCs w:val="20"/>
      </w:rPr>
      <w:t xml:space="preserve">Please cite in direct use or derivatives as: Farrell, S. &amp; O’Herron, M. (2026). Collaborative stewardship toolkit. Parks California. </w:t>
    </w:r>
    <w:hyperlink r:id="rId1">
      <w:r w:rsidRPr="3F07E605">
        <w:rPr>
          <w:rStyle w:val="Hyperlink"/>
          <w:noProof/>
          <w:sz w:val="20"/>
          <w:szCs w:val="20"/>
        </w:rPr>
        <w:t>https://calandscapestewardshipnetwork.org/collaborative-toolkit-2026</w:t>
      </w:r>
    </w:hyperlink>
    <w:r w:rsidRPr="3F07E605">
      <w:rPr>
        <w:noProof/>
        <w:sz w:val="20"/>
        <w:szCs w:val="20"/>
      </w:rPr>
      <w:t xml:space="preserve">. </w:t>
    </w:r>
  </w:p>
  <w:p w14:paraId="05A671A5" w14:textId="77777777" w:rsidR="00380319" w:rsidRDefault="00380319" w:rsidP="00380319">
    <w:pPr>
      <w:pStyle w:val="Footer"/>
      <w:spacing w:line="240" w:lineRule="auto"/>
      <w:rPr>
        <w:noProof/>
        <w:sz w:val="20"/>
        <w:szCs w:val="20"/>
      </w:rPr>
    </w:pPr>
  </w:p>
  <w:p w14:paraId="5D6275EC" w14:textId="77777777" w:rsidR="00380319" w:rsidRDefault="00380319" w:rsidP="00380319">
    <w:pPr>
      <w:pStyle w:val="Footer"/>
      <w:spacing w:line="240" w:lineRule="auto"/>
      <w:rPr>
        <w:noProof/>
        <w:sz w:val="20"/>
        <w:szCs w:val="20"/>
      </w:rPr>
    </w:pPr>
    <w:r w:rsidRPr="3F07E605">
      <w:rPr>
        <w:noProof/>
        <w:sz w:val="20"/>
        <w:szCs w:val="20"/>
      </w:rPr>
      <w:t xml:space="preserve">The latest online toolkit is at: </w:t>
    </w:r>
    <w:hyperlink r:id="rId2">
      <w:r w:rsidRPr="3F07E605">
        <w:rPr>
          <w:rStyle w:val="Hyperlink"/>
          <w:noProof/>
          <w:sz w:val="20"/>
          <w:szCs w:val="20"/>
        </w:rPr>
        <w:t>https://calandscapestewardshipnetwork.org/collaborative-toolkit</w:t>
      </w:r>
    </w:hyperlink>
    <w:r w:rsidRPr="3F07E605">
      <w:rPr>
        <w:noProof/>
        <w:sz w:val="20"/>
        <w:szCs w:val="20"/>
      </w:rPr>
      <w:t xml:space="preserve">.  </w:t>
    </w:r>
  </w:p>
  <w:p w14:paraId="2552B44E" w14:textId="77777777" w:rsidR="00380319" w:rsidRDefault="00380319" w:rsidP="00380319">
    <w:pPr>
      <w:pStyle w:val="Footer"/>
      <w:spacing w:line="240" w:lineRule="auto"/>
      <w:rPr>
        <w:noProof/>
        <w:sz w:val="20"/>
        <w:szCs w:val="20"/>
      </w:rPr>
    </w:pPr>
  </w:p>
  <w:p w14:paraId="7AC9172E" w14:textId="0D66FD6D" w:rsidR="566AE5B7" w:rsidRPr="00380319" w:rsidRDefault="00380319" w:rsidP="00380319">
    <w:pPr>
      <w:pStyle w:val="Footer"/>
      <w:spacing w:line="240" w:lineRule="auto"/>
      <w:jc w:val="center"/>
      <w:rPr>
        <w:color w:val="7F7F7F" w:themeColor="text1" w:themeTint="80"/>
        <w:sz w:val="28"/>
        <w:szCs w:val="28"/>
      </w:rPr>
    </w:pPr>
    <w:sdt>
      <w:sdtPr>
        <w:rPr>
          <w:b/>
          <w:bCs/>
          <w:noProof/>
          <w:color w:val="7F7F7F" w:themeColor="text1" w:themeTint="80"/>
          <w:sz w:val="28"/>
          <w:szCs w:val="28"/>
        </w:rPr>
        <w:id w:val="922147314"/>
        <w:docPartObj>
          <w:docPartGallery w:val="Page Numbers (Bottom of Page)"/>
          <w:docPartUnique/>
        </w:docPartObj>
      </w:sdtPr>
      <w:sdtContent>
        <w:r w:rsidRPr="3F07E605">
          <w:rPr>
            <w:b/>
            <w:bCs/>
            <w:noProof/>
            <w:color w:val="7F7F7F" w:themeColor="text1" w:themeTint="80"/>
            <w:sz w:val="28"/>
            <w:szCs w:val="28"/>
          </w:rPr>
          <w:fldChar w:fldCharType="begin"/>
        </w:r>
        <w:r>
          <w:instrText xml:space="preserve"> PAGE   \* MERGEFORMAT </w:instrText>
        </w:r>
        <w:r w:rsidRPr="3F07E605">
          <w:rPr>
            <w:color w:val="000000" w:themeColor="text1"/>
          </w:rPr>
          <w:fldChar w:fldCharType="separate"/>
        </w:r>
        <w:r>
          <w:rPr>
            <w:color w:val="000000" w:themeColor="text1"/>
          </w:rPr>
          <w:t>1</w:t>
        </w:r>
        <w:r w:rsidRPr="3F07E605">
          <w:rPr>
            <w:b/>
            <w:bCs/>
            <w:noProof/>
            <w:color w:val="7F7F7F" w:themeColor="text1" w:themeTint="80"/>
            <w:sz w:val="28"/>
            <w:szCs w:val="2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9CAE" w14:textId="77777777" w:rsidR="00380319" w:rsidRDefault="0038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2AE8" w14:textId="77777777" w:rsidR="0047444B" w:rsidRDefault="0047444B">
      <w:pPr>
        <w:spacing w:after="0" w:line="240" w:lineRule="auto"/>
      </w:pPr>
      <w:r>
        <w:separator/>
      </w:r>
    </w:p>
  </w:footnote>
  <w:footnote w:type="continuationSeparator" w:id="0">
    <w:p w14:paraId="1F2AD9FC" w14:textId="77777777" w:rsidR="0047444B" w:rsidRDefault="00474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DD3F" w14:textId="77777777" w:rsidR="00380319" w:rsidRDefault="00380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66AE5B7" w14:paraId="7844AC37" w14:textId="77777777" w:rsidTr="566AE5B7">
      <w:trPr>
        <w:trHeight w:val="300"/>
      </w:trPr>
      <w:tc>
        <w:tcPr>
          <w:tcW w:w="3120" w:type="dxa"/>
        </w:tcPr>
        <w:p w14:paraId="4566F835" w14:textId="3BC2E40E" w:rsidR="566AE5B7" w:rsidRDefault="566AE5B7" w:rsidP="566AE5B7">
          <w:pPr>
            <w:pStyle w:val="Header"/>
            <w:ind w:left="-115"/>
          </w:pPr>
        </w:p>
      </w:tc>
      <w:tc>
        <w:tcPr>
          <w:tcW w:w="3120" w:type="dxa"/>
        </w:tcPr>
        <w:p w14:paraId="56CB9F1C" w14:textId="0AEF7D7E" w:rsidR="566AE5B7" w:rsidRDefault="566AE5B7" w:rsidP="566AE5B7">
          <w:pPr>
            <w:pStyle w:val="Header"/>
            <w:jc w:val="center"/>
          </w:pPr>
        </w:p>
      </w:tc>
      <w:tc>
        <w:tcPr>
          <w:tcW w:w="3120" w:type="dxa"/>
        </w:tcPr>
        <w:p w14:paraId="5BB1E69C" w14:textId="49782B1B" w:rsidR="566AE5B7" w:rsidRDefault="566AE5B7" w:rsidP="566AE5B7">
          <w:pPr>
            <w:pStyle w:val="Header"/>
            <w:ind w:right="-115"/>
            <w:jc w:val="right"/>
          </w:pPr>
        </w:p>
      </w:tc>
    </w:tr>
  </w:tbl>
  <w:p w14:paraId="4D1DC400" w14:textId="3B0A92E5" w:rsidR="566AE5B7" w:rsidRDefault="566AE5B7" w:rsidP="566AE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A70B" w14:textId="77777777" w:rsidR="00380319" w:rsidRDefault="00380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947B"/>
    <w:multiLevelType w:val="hybridMultilevel"/>
    <w:tmpl w:val="0F06D672"/>
    <w:lvl w:ilvl="0" w:tplc="84E48E2A">
      <w:start w:val="1"/>
      <w:numFmt w:val="bullet"/>
      <w:lvlText w:val=""/>
      <w:lvlJc w:val="left"/>
      <w:pPr>
        <w:ind w:left="720" w:hanging="360"/>
      </w:pPr>
      <w:rPr>
        <w:rFonts w:ascii="Wingdings" w:hAnsi="Wingdings" w:hint="default"/>
      </w:rPr>
    </w:lvl>
    <w:lvl w:ilvl="1" w:tplc="66984028">
      <w:start w:val="1"/>
      <w:numFmt w:val="bullet"/>
      <w:lvlText w:val="o"/>
      <w:lvlJc w:val="left"/>
      <w:pPr>
        <w:ind w:left="1440" w:hanging="360"/>
      </w:pPr>
      <w:rPr>
        <w:rFonts w:ascii="Courier New" w:hAnsi="Courier New" w:hint="default"/>
      </w:rPr>
    </w:lvl>
    <w:lvl w:ilvl="2" w:tplc="9B5A5512">
      <w:start w:val="1"/>
      <w:numFmt w:val="bullet"/>
      <w:lvlText w:val=""/>
      <w:lvlJc w:val="left"/>
      <w:pPr>
        <w:ind w:left="2160" w:hanging="360"/>
      </w:pPr>
      <w:rPr>
        <w:rFonts w:ascii="Wingdings" w:hAnsi="Wingdings" w:hint="default"/>
      </w:rPr>
    </w:lvl>
    <w:lvl w:ilvl="3" w:tplc="F64422C6">
      <w:start w:val="1"/>
      <w:numFmt w:val="bullet"/>
      <w:lvlText w:val=""/>
      <w:lvlJc w:val="left"/>
      <w:pPr>
        <w:ind w:left="2880" w:hanging="360"/>
      </w:pPr>
      <w:rPr>
        <w:rFonts w:ascii="Symbol" w:hAnsi="Symbol" w:hint="default"/>
      </w:rPr>
    </w:lvl>
    <w:lvl w:ilvl="4" w:tplc="4E58F032">
      <w:start w:val="1"/>
      <w:numFmt w:val="bullet"/>
      <w:lvlText w:val="o"/>
      <w:lvlJc w:val="left"/>
      <w:pPr>
        <w:ind w:left="3600" w:hanging="360"/>
      </w:pPr>
      <w:rPr>
        <w:rFonts w:ascii="Courier New" w:hAnsi="Courier New" w:hint="default"/>
      </w:rPr>
    </w:lvl>
    <w:lvl w:ilvl="5" w:tplc="2DB2881C">
      <w:start w:val="1"/>
      <w:numFmt w:val="bullet"/>
      <w:lvlText w:val=""/>
      <w:lvlJc w:val="left"/>
      <w:pPr>
        <w:ind w:left="4320" w:hanging="360"/>
      </w:pPr>
      <w:rPr>
        <w:rFonts w:ascii="Wingdings" w:hAnsi="Wingdings" w:hint="default"/>
      </w:rPr>
    </w:lvl>
    <w:lvl w:ilvl="6" w:tplc="31608C80">
      <w:start w:val="1"/>
      <w:numFmt w:val="bullet"/>
      <w:lvlText w:val=""/>
      <w:lvlJc w:val="left"/>
      <w:pPr>
        <w:ind w:left="5040" w:hanging="360"/>
      </w:pPr>
      <w:rPr>
        <w:rFonts w:ascii="Symbol" w:hAnsi="Symbol" w:hint="default"/>
      </w:rPr>
    </w:lvl>
    <w:lvl w:ilvl="7" w:tplc="B1C8E9C0">
      <w:start w:val="1"/>
      <w:numFmt w:val="bullet"/>
      <w:lvlText w:val="o"/>
      <w:lvlJc w:val="left"/>
      <w:pPr>
        <w:ind w:left="5760" w:hanging="360"/>
      </w:pPr>
      <w:rPr>
        <w:rFonts w:ascii="Courier New" w:hAnsi="Courier New" w:hint="default"/>
      </w:rPr>
    </w:lvl>
    <w:lvl w:ilvl="8" w:tplc="1568A2CC">
      <w:start w:val="1"/>
      <w:numFmt w:val="bullet"/>
      <w:lvlText w:val=""/>
      <w:lvlJc w:val="left"/>
      <w:pPr>
        <w:ind w:left="6480" w:hanging="360"/>
      </w:pPr>
      <w:rPr>
        <w:rFonts w:ascii="Wingdings" w:hAnsi="Wingdings" w:hint="default"/>
      </w:rPr>
    </w:lvl>
  </w:abstractNum>
  <w:abstractNum w:abstractNumId="1" w15:restartNumberingAfterBreak="0">
    <w:nsid w:val="1EBCFD64"/>
    <w:multiLevelType w:val="hybridMultilevel"/>
    <w:tmpl w:val="E7BA56A8"/>
    <w:lvl w:ilvl="0" w:tplc="C1D460D4">
      <w:start w:val="1"/>
      <w:numFmt w:val="bullet"/>
      <w:lvlText w:val=""/>
      <w:lvlJc w:val="left"/>
      <w:pPr>
        <w:ind w:left="720" w:hanging="360"/>
      </w:pPr>
      <w:rPr>
        <w:rFonts w:ascii="Symbol" w:hAnsi="Symbol" w:hint="default"/>
      </w:rPr>
    </w:lvl>
    <w:lvl w:ilvl="1" w:tplc="362813F4">
      <w:start w:val="1"/>
      <w:numFmt w:val="bullet"/>
      <w:lvlText w:val="o"/>
      <w:lvlJc w:val="left"/>
      <w:pPr>
        <w:ind w:left="1440" w:hanging="360"/>
      </w:pPr>
      <w:rPr>
        <w:rFonts w:ascii="Courier New" w:hAnsi="Courier New" w:hint="default"/>
      </w:rPr>
    </w:lvl>
    <w:lvl w:ilvl="2" w:tplc="CA20A14A">
      <w:start w:val="1"/>
      <w:numFmt w:val="bullet"/>
      <w:lvlText w:val=""/>
      <w:lvlJc w:val="left"/>
      <w:pPr>
        <w:ind w:left="2160" w:hanging="360"/>
      </w:pPr>
      <w:rPr>
        <w:rFonts w:ascii="Wingdings" w:hAnsi="Wingdings" w:hint="default"/>
      </w:rPr>
    </w:lvl>
    <w:lvl w:ilvl="3" w:tplc="FEAEEC14">
      <w:start w:val="1"/>
      <w:numFmt w:val="bullet"/>
      <w:lvlText w:val=""/>
      <w:lvlJc w:val="left"/>
      <w:pPr>
        <w:ind w:left="2880" w:hanging="360"/>
      </w:pPr>
      <w:rPr>
        <w:rFonts w:ascii="Symbol" w:hAnsi="Symbol" w:hint="default"/>
      </w:rPr>
    </w:lvl>
    <w:lvl w:ilvl="4" w:tplc="5FA6E914">
      <w:start w:val="1"/>
      <w:numFmt w:val="bullet"/>
      <w:lvlText w:val="o"/>
      <w:lvlJc w:val="left"/>
      <w:pPr>
        <w:ind w:left="3600" w:hanging="360"/>
      </w:pPr>
      <w:rPr>
        <w:rFonts w:ascii="Courier New" w:hAnsi="Courier New" w:hint="default"/>
      </w:rPr>
    </w:lvl>
    <w:lvl w:ilvl="5" w:tplc="3432DCAE">
      <w:start w:val="1"/>
      <w:numFmt w:val="bullet"/>
      <w:lvlText w:val=""/>
      <w:lvlJc w:val="left"/>
      <w:pPr>
        <w:ind w:left="4320" w:hanging="360"/>
      </w:pPr>
      <w:rPr>
        <w:rFonts w:ascii="Wingdings" w:hAnsi="Wingdings" w:hint="default"/>
      </w:rPr>
    </w:lvl>
    <w:lvl w:ilvl="6" w:tplc="91C4B4C4">
      <w:start w:val="1"/>
      <w:numFmt w:val="bullet"/>
      <w:lvlText w:val=""/>
      <w:lvlJc w:val="left"/>
      <w:pPr>
        <w:ind w:left="5040" w:hanging="360"/>
      </w:pPr>
      <w:rPr>
        <w:rFonts w:ascii="Symbol" w:hAnsi="Symbol" w:hint="default"/>
      </w:rPr>
    </w:lvl>
    <w:lvl w:ilvl="7" w:tplc="31B09F6A">
      <w:start w:val="1"/>
      <w:numFmt w:val="bullet"/>
      <w:lvlText w:val="o"/>
      <w:lvlJc w:val="left"/>
      <w:pPr>
        <w:ind w:left="5760" w:hanging="360"/>
      </w:pPr>
      <w:rPr>
        <w:rFonts w:ascii="Courier New" w:hAnsi="Courier New" w:hint="default"/>
      </w:rPr>
    </w:lvl>
    <w:lvl w:ilvl="8" w:tplc="44D28912">
      <w:start w:val="1"/>
      <w:numFmt w:val="bullet"/>
      <w:lvlText w:val=""/>
      <w:lvlJc w:val="left"/>
      <w:pPr>
        <w:ind w:left="6480" w:hanging="360"/>
      </w:pPr>
      <w:rPr>
        <w:rFonts w:ascii="Wingdings" w:hAnsi="Wingdings" w:hint="default"/>
      </w:rPr>
    </w:lvl>
  </w:abstractNum>
  <w:abstractNum w:abstractNumId="2" w15:restartNumberingAfterBreak="0">
    <w:nsid w:val="232E5762"/>
    <w:multiLevelType w:val="hybridMultilevel"/>
    <w:tmpl w:val="3FC4AE82"/>
    <w:lvl w:ilvl="0" w:tplc="216EFF5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71A809F"/>
    <w:multiLevelType w:val="hybridMultilevel"/>
    <w:tmpl w:val="C116EC68"/>
    <w:lvl w:ilvl="0" w:tplc="13F01ED8">
      <w:start w:val="1"/>
      <w:numFmt w:val="bullet"/>
      <w:lvlText w:val="o"/>
      <w:lvlJc w:val="left"/>
      <w:pPr>
        <w:ind w:left="720" w:hanging="360"/>
      </w:pPr>
      <w:rPr>
        <w:rFonts w:ascii="Courier New" w:hAnsi="Courier New" w:hint="default"/>
      </w:rPr>
    </w:lvl>
    <w:lvl w:ilvl="1" w:tplc="B0DA36B8">
      <w:start w:val="1"/>
      <w:numFmt w:val="bullet"/>
      <w:lvlText w:val="o"/>
      <w:lvlJc w:val="left"/>
      <w:pPr>
        <w:ind w:left="1440" w:hanging="360"/>
      </w:pPr>
      <w:rPr>
        <w:rFonts w:ascii="Courier New" w:hAnsi="Courier New" w:hint="default"/>
      </w:rPr>
    </w:lvl>
    <w:lvl w:ilvl="2" w:tplc="8C984450">
      <w:start w:val="1"/>
      <w:numFmt w:val="bullet"/>
      <w:lvlText w:val=""/>
      <w:lvlJc w:val="left"/>
      <w:pPr>
        <w:ind w:left="2160" w:hanging="360"/>
      </w:pPr>
      <w:rPr>
        <w:rFonts w:ascii="Wingdings" w:hAnsi="Wingdings" w:hint="default"/>
      </w:rPr>
    </w:lvl>
    <w:lvl w:ilvl="3" w:tplc="216EFF52">
      <w:start w:val="1"/>
      <w:numFmt w:val="bullet"/>
      <w:lvlText w:val=""/>
      <w:lvlJc w:val="left"/>
      <w:pPr>
        <w:ind w:left="2880" w:hanging="360"/>
      </w:pPr>
      <w:rPr>
        <w:rFonts w:ascii="Symbol" w:hAnsi="Symbol" w:hint="default"/>
      </w:rPr>
    </w:lvl>
    <w:lvl w:ilvl="4" w:tplc="7FA8EFB2">
      <w:start w:val="1"/>
      <w:numFmt w:val="bullet"/>
      <w:lvlText w:val="o"/>
      <w:lvlJc w:val="left"/>
      <w:pPr>
        <w:ind w:left="3600" w:hanging="360"/>
      </w:pPr>
      <w:rPr>
        <w:rFonts w:ascii="Courier New" w:hAnsi="Courier New" w:hint="default"/>
      </w:rPr>
    </w:lvl>
    <w:lvl w:ilvl="5" w:tplc="20CE05F8">
      <w:start w:val="1"/>
      <w:numFmt w:val="bullet"/>
      <w:lvlText w:val=""/>
      <w:lvlJc w:val="left"/>
      <w:pPr>
        <w:ind w:left="4320" w:hanging="360"/>
      </w:pPr>
      <w:rPr>
        <w:rFonts w:ascii="Wingdings" w:hAnsi="Wingdings" w:hint="default"/>
      </w:rPr>
    </w:lvl>
    <w:lvl w:ilvl="6" w:tplc="3552E6FC">
      <w:start w:val="1"/>
      <w:numFmt w:val="bullet"/>
      <w:lvlText w:val=""/>
      <w:lvlJc w:val="left"/>
      <w:pPr>
        <w:ind w:left="5040" w:hanging="360"/>
      </w:pPr>
      <w:rPr>
        <w:rFonts w:ascii="Symbol" w:hAnsi="Symbol" w:hint="default"/>
      </w:rPr>
    </w:lvl>
    <w:lvl w:ilvl="7" w:tplc="D89A42CE">
      <w:start w:val="1"/>
      <w:numFmt w:val="bullet"/>
      <w:lvlText w:val="o"/>
      <w:lvlJc w:val="left"/>
      <w:pPr>
        <w:ind w:left="5760" w:hanging="360"/>
      </w:pPr>
      <w:rPr>
        <w:rFonts w:ascii="Courier New" w:hAnsi="Courier New" w:hint="default"/>
      </w:rPr>
    </w:lvl>
    <w:lvl w:ilvl="8" w:tplc="580EADF2">
      <w:start w:val="1"/>
      <w:numFmt w:val="bullet"/>
      <w:lvlText w:val=""/>
      <w:lvlJc w:val="left"/>
      <w:pPr>
        <w:ind w:left="6480" w:hanging="360"/>
      </w:pPr>
      <w:rPr>
        <w:rFonts w:ascii="Wingdings" w:hAnsi="Wingdings" w:hint="default"/>
      </w:rPr>
    </w:lvl>
  </w:abstractNum>
  <w:abstractNum w:abstractNumId="4" w15:restartNumberingAfterBreak="0">
    <w:nsid w:val="6EAA950E"/>
    <w:multiLevelType w:val="hybridMultilevel"/>
    <w:tmpl w:val="FFFFFFFF"/>
    <w:lvl w:ilvl="0" w:tplc="50AE8552">
      <w:start w:val="1"/>
      <w:numFmt w:val="bullet"/>
      <w:lvlText w:val=""/>
      <w:lvlJc w:val="left"/>
      <w:pPr>
        <w:ind w:left="720" w:hanging="360"/>
      </w:pPr>
      <w:rPr>
        <w:rFonts w:ascii="Symbol" w:hAnsi="Symbol" w:hint="default"/>
      </w:rPr>
    </w:lvl>
    <w:lvl w:ilvl="1" w:tplc="1178987E">
      <w:start w:val="1"/>
      <w:numFmt w:val="bullet"/>
      <w:lvlText w:val="o"/>
      <w:lvlJc w:val="left"/>
      <w:pPr>
        <w:ind w:left="1440" w:hanging="360"/>
      </w:pPr>
      <w:rPr>
        <w:rFonts w:ascii="Courier New" w:hAnsi="Courier New" w:hint="default"/>
      </w:rPr>
    </w:lvl>
    <w:lvl w:ilvl="2" w:tplc="C1D218F8">
      <w:start w:val="1"/>
      <w:numFmt w:val="bullet"/>
      <w:lvlText w:val=""/>
      <w:lvlJc w:val="left"/>
      <w:pPr>
        <w:ind w:left="2160" w:hanging="360"/>
      </w:pPr>
      <w:rPr>
        <w:rFonts w:ascii="Wingdings" w:hAnsi="Wingdings" w:hint="default"/>
      </w:rPr>
    </w:lvl>
    <w:lvl w:ilvl="3" w:tplc="2988B34E">
      <w:start w:val="1"/>
      <w:numFmt w:val="bullet"/>
      <w:lvlText w:val=""/>
      <w:lvlJc w:val="left"/>
      <w:pPr>
        <w:ind w:left="2880" w:hanging="360"/>
      </w:pPr>
      <w:rPr>
        <w:rFonts w:ascii="Symbol" w:hAnsi="Symbol" w:hint="default"/>
      </w:rPr>
    </w:lvl>
    <w:lvl w:ilvl="4" w:tplc="456486CA">
      <w:start w:val="1"/>
      <w:numFmt w:val="bullet"/>
      <w:lvlText w:val="o"/>
      <w:lvlJc w:val="left"/>
      <w:pPr>
        <w:ind w:left="3600" w:hanging="360"/>
      </w:pPr>
      <w:rPr>
        <w:rFonts w:ascii="Courier New" w:hAnsi="Courier New" w:hint="default"/>
      </w:rPr>
    </w:lvl>
    <w:lvl w:ilvl="5" w:tplc="90742C82">
      <w:start w:val="1"/>
      <w:numFmt w:val="bullet"/>
      <w:lvlText w:val=""/>
      <w:lvlJc w:val="left"/>
      <w:pPr>
        <w:ind w:left="4320" w:hanging="360"/>
      </w:pPr>
      <w:rPr>
        <w:rFonts w:ascii="Wingdings" w:hAnsi="Wingdings" w:hint="default"/>
      </w:rPr>
    </w:lvl>
    <w:lvl w:ilvl="6" w:tplc="E3B41AE8">
      <w:start w:val="1"/>
      <w:numFmt w:val="bullet"/>
      <w:lvlText w:val=""/>
      <w:lvlJc w:val="left"/>
      <w:pPr>
        <w:ind w:left="5040" w:hanging="360"/>
      </w:pPr>
      <w:rPr>
        <w:rFonts w:ascii="Symbol" w:hAnsi="Symbol" w:hint="default"/>
      </w:rPr>
    </w:lvl>
    <w:lvl w:ilvl="7" w:tplc="BE346DEA">
      <w:start w:val="1"/>
      <w:numFmt w:val="bullet"/>
      <w:lvlText w:val="o"/>
      <w:lvlJc w:val="left"/>
      <w:pPr>
        <w:ind w:left="5760" w:hanging="360"/>
      </w:pPr>
      <w:rPr>
        <w:rFonts w:ascii="Courier New" w:hAnsi="Courier New" w:hint="default"/>
      </w:rPr>
    </w:lvl>
    <w:lvl w:ilvl="8" w:tplc="02863A96">
      <w:start w:val="1"/>
      <w:numFmt w:val="bullet"/>
      <w:lvlText w:val=""/>
      <w:lvlJc w:val="left"/>
      <w:pPr>
        <w:ind w:left="6480" w:hanging="360"/>
      </w:pPr>
      <w:rPr>
        <w:rFonts w:ascii="Wingdings" w:hAnsi="Wingdings" w:hint="default"/>
      </w:rPr>
    </w:lvl>
  </w:abstractNum>
  <w:num w:numId="1" w16cid:durableId="1323466205">
    <w:abstractNumId w:val="3"/>
  </w:num>
  <w:num w:numId="2" w16cid:durableId="1411393504">
    <w:abstractNumId w:val="0"/>
  </w:num>
  <w:num w:numId="3" w16cid:durableId="755981161">
    <w:abstractNumId w:val="1"/>
  </w:num>
  <w:num w:numId="4" w16cid:durableId="488327371">
    <w:abstractNumId w:val="4"/>
  </w:num>
  <w:num w:numId="5" w16cid:durableId="49384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7B"/>
    <w:rsid w:val="000C36F2"/>
    <w:rsid w:val="00236936"/>
    <w:rsid w:val="003219C2"/>
    <w:rsid w:val="00380319"/>
    <w:rsid w:val="0047444B"/>
    <w:rsid w:val="005C4FDF"/>
    <w:rsid w:val="006E133F"/>
    <w:rsid w:val="00772A14"/>
    <w:rsid w:val="0086767B"/>
    <w:rsid w:val="0088480D"/>
    <w:rsid w:val="00AB0978"/>
    <w:rsid w:val="00C22D28"/>
    <w:rsid w:val="00DF4C27"/>
    <w:rsid w:val="01821F79"/>
    <w:rsid w:val="0767F519"/>
    <w:rsid w:val="0A920186"/>
    <w:rsid w:val="0C3C72AE"/>
    <w:rsid w:val="0F9DC2BE"/>
    <w:rsid w:val="1062D2E1"/>
    <w:rsid w:val="12DB9B40"/>
    <w:rsid w:val="14952E98"/>
    <w:rsid w:val="14B9C369"/>
    <w:rsid w:val="1F985750"/>
    <w:rsid w:val="31330EA4"/>
    <w:rsid w:val="323E9467"/>
    <w:rsid w:val="348193FC"/>
    <w:rsid w:val="39EEA56E"/>
    <w:rsid w:val="3B7103BC"/>
    <w:rsid w:val="3CC739B8"/>
    <w:rsid w:val="50194565"/>
    <w:rsid w:val="56273C8B"/>
    <w:rsid w:val="566AE5B7"/>
    <w:rsid w:val="5A56DDCF"/>
    <w:rsid w:val="61B663A9"/>
    <w:rsid w:val="632B0CFF"/>
    <w:rsid w:val="64354B2A"/>
    <w:rsid w:val="662CA71E"/>
    <w:rsid w:val="6680F664"/>
    <w:rsid w:val="68C52267"/>
    <w:rsid w:val="6B8CB3AC"/>
    <w:rsid w:val="6E4A7582"/>
    <w:rsid w:val="76009B13"/>
    <w:rsid w:val="76B33542"/>
    <w:rsid w:val="785D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DA8B"/>
  <w15:chartTrackingRefBased/>
  <w15:docId w15:val="{87292BFA-2BDF-4ECB-B79C-DA787028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B7103BC"/>
    <w:pPr>
      <w:spacing w:after="320" w:line="320" w:lineRule="exact"/>
    </w:pPr>
    <w:rPr>
      <w:rFonts w:ascii="Georgia" w:eastAsia="Georgia" w:hAnsi="Georgia" w:cs="Georgia"/>
      <w:lang w:eastAsia="ja-JP"/>
    </w:rPr>
  </w:style>
  <w:style w:type="paragraph" w:styleId="Heading1">
    <w:name w:val="heading 1"/>
    <w:basedOn w:val="Normal"/>
    <w:next w:val="Normal"/>
    <w:link w:val="Heading1Char"/>
    <w:uiPriority w:val="9"/>
    <w:qFormat/>
    <w:rsid w:val="3B710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3B710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3B710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B710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B710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B710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B710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B7103B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B7103B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67B"/>
    <w:rPr>
      <w:rFonts w:eastAsiaTheme="majorEastAsia" w:cstheme="majorBidi"/>
      <w:color w:val="272727" w:themeColor="text1" w:themeTint="D8"/>
    </w:rPr>
  </w:style>
  <w:style w:type="paragraph" w:styleId="Title">
    <w:name w:val="Title"/>
    <w:basedOn w:val="Normal"/>
    <w:next w:val="Normal"/>
    <w:link w:val="TitleChar"/>
    <w:uiPriority w:val="10"/>
    <w:qFormat/>
    <w:rsid w:val="3B7103BC"/>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867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3B7103BC"/>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867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B7103BC"/>
    <w:pPr>
      <w:spacing w:before="160"/>
      <w:jc w:val="center"/>
    </w:pPr>
    <w:rPr>
      <w:i/>
      <w:iCs/>
      <w:color w:val="404040" w:themeColor="text1" w:themeTint="BF"/>
    </w:rPr>
  </w:style>
  <w:style w:type="character" w:customStyle="1" w:styleId="QuoteChar">
    <w:name w:val="Quote Char"/>
    <w:basedOn w:val="DefaultParagraphFont"/>
    <w:link w:val="Quote"/>
    <w:uiPriority w:val="29"/>
    <w:rsid w:val="0086767B"/>
    <w:rPr>
      <w:i/>
      <w:iCs/>
      <w:color w:val="404040" w:themeColor="text1" w:themeTint="BF"/>
    </w:rPr>
  </w:style>
  <w:style w:type="paragraph" w:styleId="ListParagraph">
    <w:name w:val="List Paragraph"/>
    <w:basedOn w:val="Normal"/>
    <w:uiPriority w:val="34"/>
    <w:qFormat/>
    <w:rsid w:val="3B7103BC"/>
    <w:pPr>
      <w:ind w:left="720"/>
      <w:contextualSpacing/>
    </w:pPr>
  </w:style>
  <w:style w:type="character" w:styleId="IntenseEmphasis">
    <w:name w:val="Intense Emphasis"/>
    <w:basedOn w:val="DefaultParagraphFont"/>
    <w:uiPriority w:val="21"/>
    <w:qFormat/>
    <w:rsid w:val="0086767B"/>
    <w:rPr>
      <w:i/>
      <w:iCs/>
      <w:color w:val="0F4761" w:themeColor="accent1" w:themeShade="BF"/>
    </w:rPr>
  </w:style>
  <w:style w:type="paragraph" w:styleId="IntenseQuote">
    <w:name w:val="Intense Quote"/>
    <w:basedOn w:val="Normal"/>
    <w:next w:val="Normal"/>
    <w:link w:val="IntenseQuoteChar"/>
    <w:uiPriority w:val="30"/>
    <w:qFormat/>
    <w:rsid w:val="3B710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7B"/>
    <w:rPr>
      <w:i/>
      <w:iCs/>
      <w:color w:val="0F4761" w:themeColor="accent1" w:themeShade="BF"/>
    </w:rPr>
  </w:style>
  <w:style w:type="character" w:styleId="IntenseReference">
    <w:name w:val="Intense Reference"/>
    <w:basedOn w:val="DefaultParagraphFont"/>
    <w:uiPriority w:val="32"/>
    <w:qFormat/>
    <w:rsid w:val="0086767B"/>
    <w:rPr>
      <w:b/>
      <w:bCs/>
      <w:smallCaps/>
      <w:color w:val="0F4761" w:themeColor="accent1" w:themeShade="BF"/>
      <w:spacing w:val="5"/>
    </w:rPr>
  </w:style>
  <w:style w:type="paragraph" w:styleId="Header">
    <w:name w:val="header"/>
    <w:basedOn w:val="Normal"/>
    <w:uiPriority w:val="99"/>
    <w:unhideWhenUsed/>
    <w:rsid w:val="3B7103BC"/>
    <w:pPr>
      <w:tabs>
        <w:tab w:val="center" w:pos="4680"/>
        <w:tab w:val="right" w:pos="9360"/>
      </w:tabs>
      <w:spacing w:after="0"/>
    </w:pPr>
  </w:style>
  <w:style w:type="paragraph" w:styleId="Footer">
    <w:name w:val="footer"/>
    <w:basedOn w:val="Normal"/>
    <w:link w:val="FooterChar"/>
    <w:uiPriority w:val="99"/>
    <w:unhideWhenUsed/>
    <w:rsid w:val="3B7103BC"/>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36F2"/>
    <w:pPr>
      <w:spacing w:after="0" w:line="240" w:lineRule="auto"/>
    </w:pPr>
    <w:rPr>
      <w:rFonts w:eastAsiaTheme="minorEastAsia"/>
      <w:kern w:val="0"/>
      <w:lang w:eastAsia="ja-JP"/>
      <w14:ligatures w14:val="none"/>
    </w:rPr>
  </w:style>
  <w:style w:type="character" w:styleId="Hyperlink">
    <w:name w:val="Hyperlink"/>
    <w:basedOn w:val="DefaultParagraphFont"/>
    <w:uiPriority w:val="99"/>
    <w:unhideWhenUsed/>
    <w:rsid w:val="00380319"/>
    <w:rPr>
      <w:color w:val="467886" w:themeColor="hyperlink"/>
      <w:u w:val="single"/>
    </w:rPr>
  </w:style>
  <w:style w:type="character" w:customStyle="1" w:styleId="FooterChar">
    <w:name w:val="Footer Char"/>
    <w:basedOn w:val="DefaultParagraphFont"/>
    <w:link w:val="Footer"/>
    <w:uiPriority w:val="99"/>
    <w:rsid w:val="00380319"/>
    <w:rPr>
      <w:rFonts w:ascii="Georgia" w:eastAsia="Georgia" w:hAnsi="Georgia" w:cs="Georg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Farrell</dc:creator>
  <cp:keywords/>
  <dc:description/>
  <cp:lastModifiedBy>Michelle O'Herron</cp:lastModifiedBy>
  <cp:revision>10</cp:revision>
  <dcterms:created xsi:type="dcterms:W3CDTF">2026-01-12T01:01:00Z</dcterms:created>
  <dcterms:modified xsi:type="dcterms:W3CDTF">2026-03-27T00:37:00Z</dcterms:modified>
</cp:coreProperties>
</file>