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D1C3" w14:textId="37BCE839" w:rsidR="557CCBE3" w:rsidRDefault="557CCBE3" w:rsidP="00123844">
      <w:pPr>
        <w:spacing w:before="240" w:after="240"/>
        <w:jc w:val="center"/>
        <w:rPr>
          <w:rFonts w:ascii="Calibri" w:eastAsia="Calibri" w:hAnsi="Calibri" w:cs="Calibri"/>
          <w:color w:val="776F50"/>
          <w:sz w:val="44"/>
          <w:szCs w:val="44"/>
        </w:rPr>
      </w:pPr>
      <w:r w:rsidRPr="490F455E">
        <w:rPr>
          <w:rFonts w:ascii="Calibri" w:eastAsia="Calibri" w:hAnsi="Calibri" w:cs="Calibri"/>
          <w:b/>
          <w:bCs/>
          <w:color w:val="776F50"/>
          <w:sz w:val="44"/>
          <w:szCs w:val="44"/>
        </w:rPr>
        <w:t>Collaborative Stewardship Sustainer Kit</w:t>
      </w:r>
    </w:p>
    <w:p w14:paraId="3FCF2AAB" w14:textId="3F982D2D" w:rsidR="004B0796" w:rsidRDefault="001D5A79" w:rsidP="00123844">
      <w:pPr>
        <w:spacing w:before="240" w:after="240" w:line="276" w:lineRule="auto"/>
        <w:jc w:val="center"/>
        <w:rPr>
          <w:rFonts w:ascii="Calibri" w:eastAsia="Calibri" w:hAnsi="Calibri" w:cs="Calibri"/>
          <w:b/>
          <w:bCs/>
          <w:i/>
          <w:iCs/>
          <w:sz w:val="36"/>
          <w:szCs w:val="36"/>
        </w:rPr>
      </w:pPr>
      <w:r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>Ex</w:t>
      </w:r>
      <w:r w:rsidR="00C857E5"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>ercise</w:t>
      </w:r>
      <w:r w:rsidR="7E3BCCED"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: </w:t>
      </w:r>
      <w:r w:rsidR="002B4BAC"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>Assessing</w:t>
      </w:r>
      <w:r w:rsidR="007F1DB9"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 &amp; </w:t>
      </w:r>
      <w:proofErr w:type="gramStart"/>
      <w:r w:rsidR="007F1DB9"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>Modifying</w:t>
      </w:r>
      <w:proofErr w:type="gramEnd"/>
      <w:r w:rsidR="007F1DB9"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 </w:t>
      </w:r>
      <w:r w:rsidR="79491FA2"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>a</w:t>
      </w:r>
      <w:r w:rsidR="007F1DB9"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 Collaborative’s </w:t>
      </w:r>
      <w:r w:rsidR="00E629A8"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>Structure</w:t>
      </w:r>
      <w:r w:rsidR="00191C6C"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 &amp;</w:t>
      </w:r>
      <w:r w:rsidR="00123844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 </w:t>
      </w:r>
      <w:r w:rsidR="00E629A8" w:rsidRPr="490F455E">
        <w:rPr>
          <w:rFonts w:ascii="Calibri" w:eastAsia="Calibri" w:hAnsi="Calibri" w:cs="Calibri"/>
          <w:b/>
          <w:bCs/>
          <w:i/>
          <w:iCs/>
          <w:sz w:val="36"/>
          <w:szCs w:val="36"/>
        </w:rPr>
        <w:t>Governance</w:t>
      </w:r>
    </w:p>
    <w:p w14:paraId="6CD6A85A" w14:textId="2D62750F" w:rsidR="00B4378E" w:rsidRPr="00581882" w:rsidRDefault="00B4378E" w:rsidP="490F455E">
      <w:r w:rsidRPr="490F455E">
        <w:rPr>
          <w:rStyle w:val="Strong"/>
        </w:rPr>
        <w:t>Note:</w:t>
      </w:r>
      <w:r>
        <w:t xml:space="preserve"> This exercise i</w:t>
      </w:r>
      <w:r w:rsidR="5D627908">
        <w:t>s</w:t>
      </w:r>
      <w:r>
        <w:t xml:space="preserve"> often best done in tandem with the </w:t>
      </w:r>
      <w:hyperlink r:id="rId7">
        <w:r w:rsidRPr="490F455E">
          <w:rPr>
            <w:rStyle w:val="Hyperlink"/>
          </w:rPr>
          <w:t xml:space="preserve">Assessing &amp; Modifying </w:t>
        </w:r>
        <w:r w:rsidR="45614385" w:rsidRPr="490F455E">
          <w:rPr>
            <w:rStyle w:val="Hyperlink"/>
          </w:rPr>
          <w:t>a</w:t>
        </w:r>
        <w:r w:rsidRPr="490F455E">
          <w:rPr>
            <w:rStyle w:val="Hyperlink"/>
          </w:rPr>
          <w:t xml:space="preserve"> Collaborative’s Composition exercise</w:t>
        </w:r>
      </w:hyperlink>
      <w:r>
        <w:t xml:space="preserve"> </w:t>
      </w:r>
      <w:r w:rsidR="00E629A8">
        <w:t xml:space="preserve">and the </w:t>
      </w:r>
      <w:hyperlink r:id="rId8">
        <w:r w:rsidR="00BE2AE4" w:rsidRPr="490F455E">
          <w:rPr>
            <w:rStyle w:val="Hyperlink"/>
          </w:rPr>
          <w:t xml:space="preserve">Assessing &amp; Modifying </w:t>
        </w:r>
        <w:r w:rsidR="00F16428">
          <w:rPr>
            <w:rStyle w:val="Hyperlink"/>
          </w:rPr>
          <w:t>a Collaborative’s</w:t>
        </w:r>
        <w:r w:rsidR="00BE2AE4" w:rsidRPr="490F455E">
          <w:rPr>
            <w:rStyle w:val="Hyperlink"/>
          </w:rPr>
          <w:t xml:space="preserve"> Purpose exercise</w:t>
        </w:r>
      </w:hyperlink>
      <w:r w:rsidR="00BE2AE4">
        <w:t xml:space="preserve"> </w:t>
      </w:r>
      <w:r>
        <w:t xml:space="preserve">found under the collaborative design </w:t>
      </w:r>
      <w:r w:rsidR="48716E37">
        <w:t xml:space="preserve">and composition </w:t>
      </w:r>
      <w:r>
        <w:t>component section</w:t>
      </w:r>
      <w:r w:rsidR="4D1A07A1">
        <w:t>s</w:t>
      </w:r>
      <w:r>
        <w:t xml:space="preserve"> in the </w:t>
      </w:r>
      <w:r w:rsidR="18C5D2CC">
        <w:t>Collaborative Stewardship Sustainer Kit</w:t>
      </w:r>
      <w:r>
        <w:t>.</w:t>
      </w:r>
    </w:p>
    <w:p w14:paraId="31750D2B" w14:textId="12BDE503" w:rsidR="004B0796" w:rsidRDefault="7E3BCCED" w:rsidP="490F455E">
      <w:pPr>
        <w:rPr>
          <w:rFonts w:ascii="Segoe UI" w:eastAsia="Segoe UI" w:hAnsi="Segoe UI" w:cs="Segoe UI"/>
          <w:sz w:val="22"/>
          <w:szCs w:val="22"/>
        </w:rPr>
      </w:pPr>
      <w:r w:rsidRPr="490F455E">
        <w:rPr>
          <w:rStyle w:val="Strong"/>
        </w:rPr>
        <w:t xml:space="preserve">Purpose: </w:t>
      </w:r>
      <w:r>
        <w:t xml:space="preserve">This set of discussion prompts has been created </w:t>
      </w:r>
      <w:r w:rsidR="00537926">
        <w:t xml:space="preserve">to help spur and support conversations to assess if and how a </w:t>
      </w:r>
      <w:r>
        <w:t xml:space="preserve">collaborative’s </w:t>
      </w:r>
      <w:r w:rsidR="00191C6C">
        <w:t xml:space="preserve">structure and governance is still </w:t>
      </w:r>
      <w:r w:rsidR="00537B61">
        <w:t>providing the basis for its collective action</w:t>
      </w:r>
      <w:r w:rsidR="00191C6C">
        <w:t>, efficient communication</w:t>
      </w:r>
      <w:r w:rsidR="3E8856D2">
        <w:t>,</w:t>
      </w:r>
      <w:r w:rsidR="00191C6C">
        <w:t xml:space="preserve"> and effective coordination</w:t>
      </w:r>
      <w:r w:rsidR="00BD7098">
        <w:t>, including</w:t>
      </w:r>
      <w:r w:rsidR="00C8667D">
        <w:t xml:space="preserve"> </w:t>
      </w:r>
      <w:proofErr w:type="gramStart"/>
      <w:r w:rsidR="005416F0">
        <w:t>anticipated</w:t>
      </w:r>
      <w:proofErr w:type="gramEnd"/>
      <w:r w:rsidR="005416F0">
        <w:t xml:space="preserve"> future needs and priorities</w:t>
      </w:r>
      <w:r w:rsidR="523696B7">
        <w:t xml:space="preserve">. </w:t>
      </w:r>
      <w:r w:rsidR="00BD7098">
        <w:t>The result</w:t>
      </w:r>
      <w:r w:rsidR="00ED38A4">
        <w:t xml:space="preserve">s can be used as a basis to decide whether to </w:t>
      </w:r>
      <w:proofErr w:type="gramStart"/>
      <w:r w:rsidR="00ED38A4">
        <w:t>modify</w:t>
      </w:r>
      <w:proofErr w:type="gramEnd"/>
      <w:r w:rsidR="00ED38A4">
        <w:t xml:space="preserve"> </w:t>
      </w:r>
      <w:r w:rsidR="00924FD0">
        <w:t>these</w:t>
      </w:r>
      <w:r w:rsidR="00ED38A4">
        <w:t xml:space="preserve">, and </w:t>
      </w:r>
      <w:r w:rsidR="6DB29D5B">
        <w:t xml:space="preserve">if so, </w:t>
      </w:r>
      <w:r w:rsidR="00ED38A4">
        <w:t>how.</w:t>
      </w:r>
    </w:p>
    <w:p w14:paraId="4EBF02B5" w14:textId="0B76DF97" w:rsidR="009C4E51" w:rsidRPr="009C4E51" w:rsidRDefault="009C4E51" w:rsidP="490F455E">
      <w:pPr>
        <w:rPr>
          <w:rFonts w:ascii="Segoe UI" w:eastAsia="Segoe UI" w:hAnsi="Segoe UI" w:cs="Segoe UI"/>
          <w:sz w:val="22"/>
          <w:szCs w:val="22"/>
        </w:rPr>
      </w:pPr>
      <w:r w:rsidRPr="490F455E">
        <w:rPr>
          <w:rStyle w:val="Strong"/>
        </w:rPr>
        <w:t xml:space="preserve">Suggested </w:t>
      </w:r>
      <w:r w:rsidR="251ECF0A" w:rsidRPr="490F455E">
        <w:rPr>
          <w:rStyle w:val="Strong"/>
        </w:rPr>
        <w:t>Participant</w:t>
      </w:r>
      <w:r w:rsidRPr="490F455E">
        <w:rPr>
          <w:rStyle w:val="Strong"/>
        </w:rPr>
        <w:t xml:space="preserve">s: </w:t>
      </w:r>
      <w:r w:rsidR="4A02560F">
        <w:t xml:space="preserve">Collaborative leaders with other representatives or committee members as </w:t>
      </w:r>
      <w:proofErr w:type="gramStart"/>
      <w:r w:rsidR="4A02560F">
        <w:t>appropriate</w:t>
      </w:r>
      <w:proofErr w:type="gramEnd"/>
      <w:r w:rsidR="4A02560F">
        <w:t>.</w:t>
      </w:r>
    </w:p>
    <w:p w14:paraId="10D7CBCD" w14:textId="39B6F1BD" w:rsidR="009C4E51" w:rsidRPr="009C4E51" w:rsidRDefault="009C4E51" w:rsidP="490F455E">
      <w:pPr>
        <w:rPr>
          <w:rFonts w:ascii="Segoe UI" w:eastAsia="Segoe UI" w:hAnsi="Segoe UI" w:cs="Segoe UI"/>
          <w:b/>
          <w:bCs/>
          <w:sz w:val="22"/>
          <w:szCs w:val="22"/>
        </w:rPr>
      </w:pPr>
      <w:r w:rsidRPr="490F455E">
        <w:rPr>
          <w:rStyle w:val="Strong"/>
        </w:rPr>
        <w:t>Suggested Group Size:</w:t>
      </w:r>
      <w:r>
        <w:t xml:space="preserve"> 5</w:t>
      </w:r>
      <w:r w:rsidR="5F8FD03A">
        <w:t>–</w:t>
      </w:r>
      <w:r>
        <w:t>15</w:t>
      </w:r>
    </w:p>
    <w:p w14:paraId="054D0AAC" w14:textId="7450BD59" w:rsidR="004B0796" w:rsidRDefault="7E3BCCED" w:rsidP="490F455E">
      <w:pPr>
        <w:rPr>
          <w:rFonts w:ascii="Segoe UI" w:eastAsia="Segoe UI" w:hAnsi="Segoe UI" w:cs="Segoe UI"/>
          <w:sz w:val="22"/>
          <w:szCs w:val="22"/>
        </w:rPr>
      </w:pPr>
      <w:r w:rsidRPr="490F455E">
        <w:rPr>
          <w:rStyle w:val="Strong"/>
        </w:rPr>
        <w:t xml:space="preserve">Prework: </w:t>
      </w:r>
      <w:r>
        <w:t xml:space="preserve">It is strongly suggested that members spend time thinking about these prompts ahead of time. </w:t>
      </w:r>
      <w:r w:rsidR="00724DE4">
        <w:t xml:space="preserve">A summary of the collaborative’s current, and </w:t>
      </w:r>
      <w:proofErr w:type="gramStart"/>
      <w:r w:rsidR="00724DE4">
        <w:t>anticipated</w:t>
      </w:r>
      <w:proofErr w:type="gramEnd"/>
      <w:r w:rsidR="00724DE4">
        <w:t xml:space="preserve"> changes to the purpose, functions, composition, governance structures, and priority activities can be used as supporting materials during the discussion.</w:t>
      </w:r>
    </w:p>
    <w:p w14:paraId="307065CA" w14:textId="5CEFF426" w:rsidR="004B0796" w:rsidRDefault="7E3BCCED" w:rsidP="490F455E">
      <w:pPr>
        <w:rPr>
          <w:rFonts w:ascii="Segoe UI" w:eastAsia="Segoe UI" w:hAnsi="Segoe UI" w:cs="Segoe UI"/>
          <w:sz w:val="22"/>
          <w:szCs w:val="22"/>
        </w:rPr>
      </w:pPr>
      <w:r w:rsidRPr="490F455E">
        <w:rPr>
          <w:rStyle w:val="Strong"/>
        </w:rPr>
        <w:t>Time:</w:t>
      </w:r>
      <w:r>
        <w:t xml:space="preserve"> </w:t>
      </w:r>
      <w:r w:rsidR="3F1ACFAC">
        <w:t>2–4</w:t>
      </w:r>
      <w:r>
        <w:t xml:space="preserve"> hours</w:t>
      </w:r>
      <w:r w:rsidR="00B638BB">
        <w:t xml:space="preserve"> (and will likely require multiple discussions)</w:t>
      </w:r>
    </w:p>
    <w:p w14:paraId="47EC96FB" w14:textId="74182F3A" w:rsidR="004B0796" w:rsidRDefault="7E3BCCED" w:rsidP="490F455E">
      <w:pPr>
        <w:rPr>
          <w:rFonts w:ascii="Segoe UI" w:eastAsia="Segoe UI" w:hAnsi="Segoe UI" w:cs="Segoe UI"/>
          <w:sz w:val="22"/>
          <w:szCs w:val="22"/>
        </w:rPr>
      </w:pPr>
      <w:r w:rsidRPr="490F455E">
        <w:rPr>
          <w:rStyle w:val="Strong"/>
        </w:rPr>
        <w:t>Process:</w:t>
      </w:r>
      <w:r w:rsidR="00B638BB">
        <w:t xml:space="preserve"> </w:t>
      </w:r>
      <w:r w:rsidR="00690CD3">
        <w:t xml:space="preserve">Review the </w:t>
      </w:r>
      <w:r>
        <w:t>prompts below</w:t>
      </w:r>
      <w:r w:rsidR="00690CD3">
        <w:t xml:space="preserve"> and select </w:t>
      </w:r>
      <w:r w:rsidR="00227E92">
        <w:t xml:space="preserve">which are most pertinent for your </w:t>
      </w:r>
      <w:r w:rsidR="00AD6F29">
        <w:t>collaborative’s</w:t>
      </w:r>
      <w:r w:rsidR="00227E92">
        <w:t xml:space="preserve"> circumstances and interests, </w:t>
      </w:r>
      <w:proofErr w:type="gramStart"/>
      <w:r w:rsidR="00227E92">
        <w:t>modifying</w:t>
      </w:r>
      <w:proofErr w:type="gramEnd"/>
      <w:r w:rsidR="00227E92">
        <w:t xml:space="preserve"> them as desired. </w:t>
      </w:r>
      <w:r w:rsidR="00EF04FD">
        <w:t>Progress through the a</w:t>
      </w:r>
      <w:r w:rsidR="00782FEC">
        <w:t xml:space="preserve">ctivities </w:t>
      </w:r>
      <w:r w:rsidR="00EF04FD">
        <w:t xml:space="preserve">below, </w:t>
      </w:r>
      <w:r>
        <w:t>noting responses on a flip</w:t>
      </w:r>
      <w:r w:rsidR="6BD274E3">
        <w:t xml:space="preserve"> </w:t>
      </w:r>
      <w:r>
        <w:t xml:space="preserve">chart or through another method as preferred. </w:t>
      </w:r>
      <w:r w:rsidR="68B5DFE5">
        <w:t xml:space="preserve">Use this as the basis </w:t>
      </w:r>
      <w:r w:rsidR="00EF04FD">
        <w:t xml:space="preserve">for </w:t>
      </w:r>
      <w:r w:rsidR="008A756F">
        <w:t>documenting and sharing discussion</w:t>
      </w:r>
      <w:r w:rsidR="00AD6F29">
        <w:t xml:space="preserve"> highlights and</w:t>
      </w:r>
      <w:r w:rsidR="008A756F">
        <w:t xml:space="preserve"> </w:t>
      </w:r>
      <w:proofErr w:type="gramStart"/>
      <w:r w:rsidR="68B5DFE5">
        <w:t>determining</w:t>
      </w:r>
      <w:proofErr w:type="gramEnd"/>
      <w:r w:rsidR="68B5DFE5">
        <w:t xml:space="preserve"> next steps. </w:t>
      </w:r>
    </w:p>
    <w:p w14:paraId="3DA60D79" w14:textId="69B8FF98" w:rsidR="003E27ED" w:rsidRPr="003E27ED" w:rsidRDefault="003E27ED" w:rsidP="490F455E">
      <w:pPr>
        <w:rPr>
          <w:rFonts w:ascii="Segoe UI" w:eastAsia="Segoe UI" w:hAnsi="Segoe UI" w:cs="Segoe UI"/>
          <w:sz w:val="22"/>
          <w:szCs w:val="22"/>
        </w:rPr>
      </w:pPr>
      <w:r w:rsidRPr="490F455E">
        <w:rPr>
          <w:rStyle w:val="Strong"/>
        </w:rPr>
        <w:lastRenderedPageBreak/>
        <w:t>Facilitation:</w:t>
      </w:r>
      <w:r>
        <w:t xml:space="preserve"> </w:t>
      </w:r>
      <w:r w:rsidR="00C327B8">
        <w:t xml:space="preserve">This activity is designed to be a guided group activity. It should be </w:t>
      </w:r>
      <w:proofErr w:type="gramStart"/>
      <w:r w:rsidR="00C327B8">
        <w:t>facilitated</w:t>
      </w:r>
      <w:proofErr w:type="gramEnd"/>
      <w:r w:rsidR="00C327B8">
        <w:t xml:space="preserve"> by a partner, hired facilitator, collaborative coordinator, or someone else with basic facilitation skills.</w:t>
      </w:r>
    </w:p>
    <w:p w14:paraId="265F9FBE" w14:textId="091999D0" w:rsidR="003E27ED" w:rsidRPr="003E27ED" w:rsidRDefault="003E27ED" w:rsidP="490F455E">
      <w:pPr>
        <w:rPr>
          <w:rFonts w:ascii="Segoe UI" w:eastAsia="Segoe UI" w:hAnsi="Segoe UI" w:cs="Segoe UI"/>
          <w:sz w:val="22"/>
          <w:szCs w:val="22"/>
        </w:rPr>
      </w:pPr>
      <w:r w:rsidRPr="490F455E">
        <w:rPr>
          <w:rStyle w:val="Strong"/>
        </w:rPr>
        <w:t xml:space="preserve">Materials: </w:t>
      </w:r>
      <w:r w:rsidR="00E249E3">
        <w:t>White</w:t>
      </w:r>
      <w:r>
        <w:t>board, flip charts</w:t>
      </w:r>
      <w:r w:rsidR="7A461543">
        <w:t xml:space="preserve">, </w:t>
      </w:r>
      <w:r>
        <w:t xml:space="preserve">easels, pens, </w:t>
      </w:r>
      <w:r w:rsidR="397EC22B">
        <w:t>sticky</w:t>
      </w:r>
      <w:r>
        <w:t xml:space="preserve"> notes</w:t>
      </w:r>
    </w:p>
    <w:p w14:paraId="2565637A" w14:textId="1080EC70" w:rsidR="003E27ED" w:rsidRDefault="415C5FDF" w:rsidP="490F455E">
      <w:pPr>
        <w:pStyle w:val="Heading2"/>
      </w:pPr>
      <w:r w:rsidRPr="490F455E">
        <w:rPr>
          <w:rStyle w:val="Heading2Char"/>
          <w:b/>
          <w:bCs/>
        </w:rPr>
        <w:t xml:space="preserve">Activity 1: </w:t>
      </w:r>
      <w:r w:rsidR="00752736" w:rsidRPr="490F455E">
        <w:rPr>
          <w:rStyle w:val="Heading2Char"/>
          <w:b/>
          <w:bCs/>
        </w:rPr>
        <w:t xml:space="preserve">Breakouts - Exploring key issues, information needs, and potential shifts in governance or structure </w:t>
      </w:r>
      <w:r w:rsidRPr="490F455E">
        <w:rPr>
          <w:rStyle w:val="Heading2Char"/>
          <w:b/>
          <w:bCs/>
        </w:rPr>
        <w:t xml:space="preserve">(4–6 people per small group) (2–2.5 hours) </w:t>
      </w:r>
    </w:p>
    <w:p w14:paraId="2E0B4C89" w14:textId="37466FC7" w:rsidR="00195692" w:rsidRDefault="00195692" w:rsidP="0022570E">
      <w:pPr>
        <w:pStyle w:val="ListParagraph"/>
        <w:numPr>
          <w:ilvl w:val="0"/>
          <w:numId w:val="26"/>
        </w:numPr>
        <w:spacing w:before="120" w:after="120"/>
        <w:contextualSpacing w:val="0"/>
      </w:pPr>
      <w:r>
        <w:t>Break larger group into small groups at separate tables.</w:t>
      </w:r>
      <w:r w:rsidR="24DD356B">
        <w:t xml:space="preserve"> </w:t>
      </w:r>
      <w:proofErr w:type="gramStart"/>
      <w:r>
        <w:t>Designate</w:t>
      </w:r>
      <w:proofErr w:type="gramEnd"/>
      <w:r>
        <w:t xml:space="preserve"> a table facilitator </w:t>
      </w:r>
      <w:r w:rsidR="0B835196">
        <w:t>and notetaker</w:t>
      </w:r>
      <w:r>
        <w:t>.</w:t>
      </w:r>
      <w:r w:rsidR="24DD356B">
        <w:t xml:space="preserve"> </w:t>
      </w:r>
    </w:p>
    <w:p w14:paraId="0283F080" w14:textId="1A394774" w:rsidR="00195692" w:rsidRDefault="415C5FDF" w:rsidP="0022570E">
      <w:pPr>
        <w:pStyle w:val="ListParagraph"/>
        <w:numPr>
          <w:ilvl w:val="0"/>
          <w:numId w:val="26"/>
        </w:numPr>
        <w:spacing w:before="120" w:after="120"/>
        <w:contextualSpacing w:val="0"/>
      </w:pPr>
      <w:r>
        <w:t xml:space="preserve">Briefly review the types of </w:t>
      </w:r>
      <w:r w:rsidR="00752736">
        <w:t xml:space="preserve">pre-meeting </w:t>
      </w:r>
      <w:r>
        <w:t>background materials provided together. (10 mins)</w:t>
      </w:r>
    </w:p>
    <w:p w14:paraId="1AAE11FA" w14:textId="3D7A2738" w:rsidR="00195692" w:rsidRDefault="00195692" w:rsidP="0022570E">
      <w:pPr>
        <w:pStyle w:val="ListParagraph"/>
        <w:numPr>
          <w:ilvl w:val="0"/>
          <w:numId w:val="26"/>
        </w:numPr>
        <w:spacing w:before="120" w:after="120"/>
        <w:contextualSpacing w:val="0"/>
      </w:pPr>
      <w:r>
        <w:t xml:space="preserve">Begin with a roundtable discussion about </w:t>
      </w:r>
      <w:r w:rsidR="2D4AD984">
        <w:t>th</w:t>
      </w:r>
      <w:r>
        <w:t xml:space="preserve">e drivers for considering </w:t>
      </w:r>
      <w:proofErr w:type="gramStart"/>
      <w:r>
        <w:t>modifying</w:t>
      </w:r>
      <w:proofErr w:type="gramEnd"/>
      <w:r>
        <w:t xml:space="preserve"> the collaborative’s </w:t>
      </w:r>
      <w:r w:rsidR="00681DBF">
        <w:t xml:space="preserve">structure and/or governance processes </w:t>
      </w:r>
      <w:r>
        <w:t>(e.g.</w:t>
      </w:r>
      <w:r w:rsidR="32154FC0">
        <w:t>,</w:t>
      </w:r>
      <w:r>
        <w:t xml:space="preserve"> changed context, new pressing issues,</w:t>
      </w:r>
      <w:r w:rsidR="00681DBF">
        <w:t xml:space="preserve"> limited representation, </w:t>
      </w:r>
      <w:r w:rsidR="008339D1">
        <w:t>inefficiencies or ineffectiveness,</w:t>
      </w:r>
      <w:r>
        <w:t xml:space="preserve"> etc.) Record on flipcharts. (10 mins)</w:t>
      </w:r>
    </w:p>
    <w:p w14:paraId="22F4757F" w14:textId="4F430D5E" w:rsidR="00195692" w:rsidRDefault="00195692" w:rsidP="0022570E">
      <w:pPr>
        <w:pStyle w:val="ListParagraph"/>
        <w:numPr>
          <w:ilvl w:val="0"/>
          <w:numId w:val="26"/>
        </w:numPr>
        <w:spacing w:before="120" w:after="120"/>
        <w:contextualSpacing w:val="0"/>
      </w:pPr>
      <w:r>
        <w:t xml:space="preserve">Review the prompts as a group and select which are most pertinent to helping guide a discussion about whether to (and how to) </w:t>
      </w:r>
      <w:proofErr w:type="gramStart"/>
      <w:r>
        <w:t>modify</w:t>
      </w:r>
      <w:proofErr w:type="gramEnd"/>
      <w:r>
        <w:t xml:space="preserve"> the collaborative’s </w:t>
      </w:r>
      <w:r w:rsidR="00681DBF">
        <w:t xml:space="preserve">structure and/or governance processes </w:t>
      </w:r>
      <w:r>
        <w:t>and why. (15 mins)</w:t>
      </w:r>
    </w:p>
    <w:p w14:paraId="036C5051" w14:textId="3B1F9383" w:rsidR="44E47014" w:rsidRDefault="415C5FDF" w:rsidP="0022570E">
      <w:pPr>
        <w:pStyle w:val="ListParagraph"/>
        <w:numPr>
          <w:ilvl w:val="0"/>
          <w:numId w:val="26"/>
        </w:numPr>
        <w:spacing w:before="120" w:after="120"/>
        <w:contextualSpacing w:val="0"/>
      </w:pPr>
      <w:r>
        <w:t xml:space="preserve">Use the prompts to guide the small group discussions and record high-level responses, issues, concerns, </w:t>
      </w:r>
      <w:proofErr w:type="gramStart"/>
      <w:r>
        <w:t>additional</w:t>
      </w:r>
      <w:proofErr w:type="gramEnd"/>
      <w:r>
        <w:t xml:space="preserve"> questions, information needs, etc. (60–75 minutes) </w:t>
      </w:r>
    </w:p>
    <w:p w14:paraId="68DB844E" w14:textId="5F7C3CFE" w:rsidR="44E47014" w:rsidRDefault="44E47014" w:rsidP="0022570E">
      <w:pPr>
        <w:pStyle w:val="ListParagraph"/>
        <w:numPr>
          <w:ilvl w:val="0"/>
          <w:numId w:val="26"/>
        </w:numPr>
        <w:spacing w:before="120" w:after="120"/>
        <w:contextualSpacing w:val="0"/>
      </w:pPr>
      <w:r>
        <w:t>Review the small groups’ flipcharts and note key points to discuss with the larger group, including existing (or newly developed) prompts that should be discussed together (20 minutes)</w:t>
      </w:r>
    </w:p>
    <w:p w14:paraId="5C5D8E3B" w14:textId="1AE24638" w:rsidR="00195692" w:rsidRPr="008F4DD5" w:rsidRDefault="3A62D293" w:rsidP="0022570E">
      <w:pPr>
        <w:pStyle w:val="ListParagraph"/>
        <w:numPr>
          <w:ilvl w:val="0"/>
          <w:numId w:val="26"/>
        </w:numPr>
        <w:spacing w:before="120" w:after="120"/>
        <w:contextualSpacing w:val="0"/>
      </w:pPr>
      <w:r>
        <w:t xml:space="preserve">Report Out – Each small group spends 10 minutes sharing the key points of discussion, questions for the larger group to discuss, information needs, and their </w:t>
      </w:r>
      <w:proofErr w:type="gramStart"/>
      <w:r>
        <w:t>initial</w:t>
      </w:r>
      <w:proofErr w:type="gramEnd"/>
      <w:r>
        <w:t xml:space="preserve"> thinking </w:t>
      </w:r>
      <w:r w:rsidR="00195692">
        <w:t xml:space="preserve">about if there is a need to change/evolve the collaborative’s </w:t>
      </w:r>
      <w:r w:rsidR="00681DBF">
        <w:t>structure and/or governance processes</w:t>
      </w:r>
      <w:r w:rsidR="00195692">
        <w:t>.</w:t>
      </w:r>
    </w:p>
    <w:p w14:paraId="722E52E9" w14:textId="56D843ED" w:rsidR="003E27ED" w:rsidRPr="00231914" w:rsidRDefault="415C5FDF" w:rsidP="00231914">
      <w:pPr>
        <w:keepNext/>
        <w:rPr>
          <w:rFonts w:ascii="Segoe UI" w:eastAsia="Segoe UI" w:hAnsi="Segoe UI" w:cs="Segoe UI"/>
          <w:b/>
          <w:bCs/>
          <w:i/>
          <w:iCs/>
          <w:sz w:val="22"/>
          <w:szCs w:val="22"/>
          <w:u w:val="single"/>
        </w:rPr>
      </w:pPr>
      <w:r w:rsidRPr="00231914">
        <w:rPr>
          <w:b/>
          <w:bCs/>
          <w:i/>
          <w:iCs/>
          <w:u w:val="single"/>
        </w:rPr>
        <w:lastRenderedPageBreak/>
        <w:t>Discussion Prompts</w:t>
      </w:r>
    </w:p>
    <w:p w14:paraId="6E0ABC94" w14:textId="77777777" w:rsidR="00124007" w:rsidRPr="00124007" w:rsidRDefault="00124007" w:rsidP="00231914">
      <w:pPr>
        <w:keepNext/>
        <w:rPr>
          <w:i/>
          <w:iCs/>
          <w:sz w:val="22"/>
          <w:szCs w:val="22"/>
        </w:rPr>
      </w:pPr>
      <w:r w:rsidRPr="490F455E">
        <w:rPr>
          <w:rStyle w:val="Emphasis"/>
        </w:rPr>
        <w:t>Understanding How Our Context Has Changed</w:t>
      </w:r>
    </w:p>
    <w:p w14:paraId="2CF1625E" w14:textId="77777777" w:rsidR="00124007" w:rsidRPr="00124007" w:rsidRDefault="00124007" w:rsidP="00231914">
      <w:pPr>
        <w:pStyle w:val="ListParagraph"/>
        <w:keepNext/>
        <w:numPr>
          <w:ilvl w:val="0"/>
          <w:numId w:val="27"/>
        </w:numPr>
        <w:spacing w:before="120" w:after="120"/>
        <w:contextualSpacing w:val="0"/>
        <w:rPr>
          <w:sz w:val="22"/>
          <w:szCs w:val="22"/>
        </w:rPr>
      </w:pPr>
      <w:r>
        <w:t>How have our collaborative’s purpose, functions, or priorities evolved since the start‑up and early building stages?</w:t>
      </w:r>
    </w:p>
    <w:p w14:paraId="43577981" w14:textId="77777777" w:rsidR="00124007" w:rsidRPr="00124007" w:rsidRDefault="00124007" w:rsidP="0022570E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 w:val="22"/>
          <w:szCs w:val="22"/>
        </w:rPr>
      </w:pPr>
      <w:r>
        <w:t xml:space="preserve">What new demands or expectations are </w:t>
      </w:r>
      <w:proofErr w:type="gramStart"/>
      <w:r>
        <w:t>emerging</w:t>
      </w:r>
      <w:proofErr w:type="gramEnd"/>
      <w:r>
        <w:t xml:space="preserve"> that our current governance structure may not fully support?</w:t>
      </w:r>
    </w:p>
    <w:p w14:paraId="0DDD1D09" w14:textId="53BB50AC" w:rsidR="00124007" w:rsidRPr="00124007" w:rsidRDefault="00124007" w:rsidP="0022570E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 w:val="22"/>
          <w:szCs w:val="22"/>
        </w:rPr>
      </w:pPr>
      <w:r>
        <w:t>Which aspects of our early, flexible structure are</w:t>
      </w:r>
      <w:r w:rsidR="6911326B">
        <w:t xml:space="preserve"> still</w:t>
      </w:r>
      <w:r>
        <w:t xml:space="preserve"> serving us well?</w:t>
      </w:r>
      <w:r w:rsidR="11DA204E">
        <w:t xml:space="preserve"> Which are not?</w:t>
      </w:r>
    </w:p>
    <w:p w14:paraId="76AFAD92" w14:textId="77777777" w:rsidR="00124007" w:rsidRPr="00124007" w:rsidRDefault="00124007" w:rsidP="0022570E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 w:val="22"/>
          <w:szCs w:val="22"/>
        </w:rPr>
      </w:pPr>
      <w:r>
        <w:t>Where do we see increased complexity that requires more clarity, formality, or coordination?</w:t>
      </w:r>
    </w:p>
    <w:p w14:paraId="4CA2A8EF" w14:textId="77777777" w:rsidR="00124007" w:rsidRPr="00124007" w:rsidRDefault="00124007" w:rsidP="00231914">
      <w:pPr>
        <w:spacing w:before="240"/>
        <w:rPr>
          <w:i/>
          <w:iCs/>
          <w:sz w:val="22"/>
          <w:szCs w:val="22"/>
        </w:rPr>
      </w:pPr>
      <w:r w:rsidRPr="490F455E">
        <w:rPr>
          <w:rStyle w:val="Emphasis"/>
        </w:rPr>
        <w:t>Assessing Whether Our Governance Framework Still Fits</w:t>
      </w:r>
    </w:p>
    <w:p w14:paraId="1737AC13" w14:textId="77777777" w:rsidR="00124007" w:rsidRPr="00124007" w:rsidRDefault="00124007" w:rsidP="0022570E">
      <w:pPr>
        <w:pStyle w:val="ListParagraph"/>
        <w:numPr>
          <w:ilvl w:val="0"/>
          <w:numId w:val="28"/>
        </w:numPr>
        <w:spacing w:before="120" w:after="120"/>
        <w:contextualSpacing w:val="0"/>
        <w:rPr>
          <w:sz w:val="22"/>
          <w:szCs w:val="22"/>
        </w:rPr>
      </w:pPr>
      <w:r>
        <w:t>Does our current governance model match the level of maturity and scale we’ve reached?</w:t>
      </w:r>
    </w:p>
    <w:p w14:paraId="4DD100CF" w14:textId="5E6EBA22" w:rsidR="00124007" w:rsidRPr="00124007" w:rsidRDefault="00124007" w:rsidP="0022570E">
      <w:pPr>
        <w:pStyle w:val="ListParagraph"/>
        <w:numPr>
          <w:ilvl w:val="0"/>
          <w:numId w:val="28"/>
        </w:numPr>
        <w:spacing w:before="120" w:after="120"/>
        <w:contextualSpacing w:val="0"/>
        <w:rPr>
          <w:sz w:val="22"/>
          <w:szCs w:val="22"/>
        </w:rPr>
      </w:pPr>
      <w:r>
        <w:t>Which governance aspects (</w:t>
      </w:r>
      <w:r w:rsidR="3C81702B">
        <w:t xml:space="preserve">e.g., </w:t>
      </w:r>
      <w:r>
        <w:t>decision‑making, accountability, transparency, communication) feel strong, and which feel strained?</w:t>
      </w:r>
    </w:p>
    <w:p w14:paraId="6618EFF8" w14:textId="77777777" w:rsidR="00124007" w:rsidRPr="00124007" w:rsidRDefault="00124007" w:rsidP="0022570E">
      <w:pPr>
        <w:pStyle w:val="ListParagraph"/>
        <w:numPr>
          <w:ilvl w:val="0"/>
          <w:numId w:val="28"/>
        </w:numPr>
        <w:spacing w:before="120" w:after="120"/>
        <w:contextualSpacing w:val="0"/>
        <w:rPr>
          <w:sz w:val="22"/>
          <w:szCs w:val="22"/>
        </w:rPr>
      </w:pPr>
      <w:r>
        <w:t>Are there areas where more formalized processes or agreements would improve consistency or trust?</w:t>
      </w:r>
    </w:p>
    <w:p w14:paraId="65BAF713" w14:textId="7516A73A" w:rsidR="00124007" w:rsidRPr="00124007" w:rsidRDefault="00124007" w:rsidP="0022570E">
      <w:pPr>
        <w:pStyle w:val="ListParagraph"/>
        <w:numPr>
          <w:ilvl w:val="0"/>
          <w:numId w:val="28"/>
        </w:numPr>
        <w:spacing w:before="120" w:after="120"/>
        <w:contextualSpacing w:val="0"/>
        <w:rPr>
          <w:sz w:val="22"/>
          <w:szCs w:val="22"/>
        </w:rPr>
      </w:pPr>
      <w:r>
        <w:t>Should we consider transitioning toward a more formal organizational structure (e.g., NGO, joint powers</w:t>
      </w:r>
      <w:r w:rsidR="14CA2DE8">
        <w:t xml:space="preserve"> authority</w:t>
      </w:r>
      <w:r>
        <w:t>) to support our work?</w:t>
      </w:r>
    </w:p>
    <w:p w14:paraId="50A58904" w14:textId="246C74FE" w:rsidR="00124007" w:rsidRPr="00124007" w:rsidRDefault="00124007" w:rsidP="00231914">
      <w:pPr>
        <w:spacing w:before="240"/>
        <w:rPr>
          <w:i/>
          <w:iCs/>
          <w:sz w:val="22"/>
          <w:szCs w:val="22"/>
        </w:rPr>
      </w:pPr>
      <w:r w:rsidRPr="490F455E">
        <w:rPr>
          <w:rStyle w:val="Emphasis"/>
        </w:rPr>
        <w:t xml:space="preserve">Evaluating Leadership Distribution </w:t>
      </w:r>
      <w:r w:rsidR="3C6B7261" w:rsidRPr="490F455E">
        <w:rPr>
          <w:rStyle w:val="Emphasis"/>
        </w:rPr>
        <w:t>and</w:t>
      </w:r>
      <w:r w:rsidRPr="490F455E">
        <w:rPr>
          <w:rStyle w:val="Emphasis"/>
        </w:rPr>
        <w:t xml:space="preserve"> Support</w:t>
      </w:r>
    </w:p>
    <w:p w14:paraId="7986349E" w14:textId="77777777" w:rsidR="00124007" w:rsidRPr="00124007" w:rsidRDefault="00124007" w:rsidP="0022570E">
      <w:pPr>
        <w:pStyle w:val="ListParagraph"/>
        <w:numPr>
          <w:ilvl w:val="0"/>
          <w:numId w:val="29"/>
        </w:numPr>
        <w:spacing w:before="120" w:after="120"/>
        <w:contextualSpacing w:val="0"/>
        <w:rPr>
          <w:sz w:val="22"/>
          <w:szCs w:val="22"/>
        </w:rPr>
      </w:pPr>
      <w:r>
        <w:t>How well is leadership currently distributed across partners?</w:t>
      </w:r>
    </w:p>
    <w:p w14:paraId="2C9D8D42" w14:textId="77777777" w:rsidR="00124007" w:rsidRPr="00124007" w:rsidRDefault="00124007" w:rsidP="0022570E">
      <w:pPr>
        <w:pStyle w:val="ListParagraph"/>
        <w:numPr>
          <w:ilvl w:val="0"/>
          <w:numId w:val="29"/>
        </w:numPr>
        <w:spacing w:before="120" w:after="120"/>
        <w:contextualSpacing w:val="0"/>
        <w:rPr>
          <w:sz w:val="22"/>
          <w:szCs w:val="22"/>
        </w:rPr>
      </w:pPr>
      <w:r>
        <w:t>Are leadership responsibilities clear, manageable, and aligned with partners’ capacities?</w:t>
      </w:r>
    </w:p>
    <w:p w14:paraId="3340DA32" w14:textId="77777777" w:rsidR="00124007" w:rsidRPr="00124007" w:rsidRDefault="00124007" w:rsidP="0022570E">
      <w:pPr>
        <w:pStyle w:val="ListParagraph"/>
        <w:numPr>
          <w:ilvl w:val="0"/>
          <w:numId w:val="29"/>
        </w:numPr>
        <w:spacing w:before="120" w:after="120"/>
        <w:contextualSpacing w:val="0"/>
        <w:rPr>
          <w:sz w:val="22"/>
          <w:szCs w:val="22"/>
        </w:rPr>
      </w:pPr>
      <w:r>
        <w:t xml:space="preserve">What governance functions would </w:t>
      </w:r>
      <w:proofErr w:type="gramStart"/>
      <w:r>
        <w:t>benefit</w:t>
      </w:r>
      <w:proofErr w:type="gramEnd"/>
      <w:r>
        <w:t xml:space="preserve"> from dedicated staff support (e.g., coordination, data, communications, project management)?</w:t>
      </w:r>
    </w:p>
    <w:p w14:paraId="59FF7300" w14:textId="77777777" w:rsidR="00124007" w:rsidRPr="00124007" w:rsidRDefault="00124007" w:rsidP="0022570E">
      <w:pPr>
        <w:pStyle w:val="ListParagraph"/>
        <w:numPr>
          <w:ilvl w:val="0"/>
          <w:numId w:val="29"/>
        </w:numPr>
        <w:spacing w:before="120" w:after="120"/>
        <w:contextualSpacing w:val="0"/>
        <w:rPr>
          <w:sz w:val="22"/>
          <w:szCs w:val="22"/>
        </w:rPr>
      </w:pPr>
      <w:r>
        <w:t>How effectively are we preserving institutional memory as partners or staff transition?</w:t>
      </w:r>
    </w:p>
    <w:p w14:paraId="37EBA1BD" w14:textId="49A3B0BD" w:rsidR="00124007" w:rsidRPr="00124007" w:rsidRDefault="00124007" w:rsidP="00231914">
      <w:pPr>
        <w:spacing w:before="240"/>
        <w:rPr>
          <w:i/>
          <w:iCs/>
          <w:sz w:val="22"/>
          <w:szCs w:val="22"/>
        </w:rPr>
      </w:pPr>
      <w:r w:rsidRPr="490F455E">
        <w:rPr>
          <w:rStyle w:val="Emphasis"/>
        </w:rPr>
        <w:lastRenderedPageBreak/>
        <w:t xml:space="preserve">Clarifying and Updating Roles </w:t>
      </w:r>
      <w:r w:rsidR="1D7113C4" w:rsidRPr="490F455E">
        <w:rPr>
          <w:rStyle w:val="Emphasis"/>
        </w:rPr>
        <w:t>and</w:t>
      </w:r>
      <w:r w:rsidRPr="490F455E">
        <w:rPr>
          <w:rStyle w:val="Emphasis"/>
        </w:rPr>
        <w:t xml:space="preserve"> Responsibilities</w:t>
      </w:r>
    </w:p>
    <w:p w14:paraId="65A8A839" w14:textId="6BC4C917" w:rsidR="00124007" w:rsidRPr="00124007" w:rsidRDefault="00124007" w:rsidP="0022570E">
      <w:pPr>
        <w:pStyle w:val="ListParagraph"/>
        <w:numPr>
          <w:ilvl w:val="0"/>
          <w:numId w:val="30"/>
        </w:numPr>
        <w:spacing w:before="120" w:after="120"/>
        <w:contextualSpacing w:val="0"/>
        <w:rPr>
          <w:sz w:val="22"/>
          <w:szCs w:val="22"/>
        </w:rPr>
      </w:pPr>
      <w:r>
        <w:t>Are current roles (</w:t>
      </w:r>
      <w:r w:rsidR="74257347">
        <w:t xml:space="preserve">e.g., </w:t>
      </w:r>
      <w:r>
        <w:t>leadership committee, workgroups, staff roles, partner roles) clearly defined and understood?</w:t>
      </w:r>
    </w:p>
    <w:p w14:paraId="124A8760" w14:textId="77777777" w:rsidR="00124007" w:rsidRPr="00124007" w:rsidRDefault="00124007" w:rsidP="0022570E">
      <w:pPr>
        <w:pStyle w:val="ListParagraph"/>
        <w:numPr>
          <w:ilvl w:val="0"/>
          <w:numId w:val="30"/>
        </w:numPr>
        <w:spacing w:before="120" w:after="120"/>
        <w:contextualSpacing w:val="0"/>
        <w:rPr>
          <w:sz w:val="22"/>
          <w:szCs w:val="22"/>
        </w:rPr>
      </w:pPr>
      <w:r>
        <w:t>Which roles have become more strategic or specialized as we’ve matured?</w:t>
      </w:r>
    </w:p>
    <w:p w14:paraId="50381A3B" w14:textId="77777777" w:rsidR="00124007" w:rsidRPr="00124007" w:rsidRDefault="00124007" w:rsidP="0022570E">
      <w:pPr>
        <w:pStyle w:val="ListParagraph"/>
        <w:numPr>
          <w:ilvl w:val="0"/>
          <w:numId w:val="30"/>
        </w:numPr>
        <w:spacing w:before="120" w:after="120"/>
        <w:contextualSpacing w:val="0"/>
        <w:rPr>
          <w:sz w:val="22"/>
          <w:szCs w:val="22"/>
        </w:rPr>
      </w:pPr>
      <w:r>
        <w:t xml:space="preserve">Where do responsibilities need to be documented or updated to reflect how we </w:t>
      </w:r>
      <w:proofErr w:type="gramStart"/>
      <w:r>
        <w:t>actually operate</w:t>
      </w:r>
      <w:proofErr w:type="gramEnd"/>
      <w:r>
        <w:t xml:space="preserve"> today?</w:t>
      </w:r>
    </w:p>
    <w:p w14:paraId="135337A8" w14:textId="66DB1CFA" w:rsidR="00124007" w:rsidRPr="00124007" w:rsidRDefault="00124007" w:rsidP="0022570E">
      <w:pPr>
        <w:pStyle w:val="ListParagraph"/>
        <w:numPr>
          <w:ilvl w:val="0"/>
          <w:numId w:val="30"/>
        </w:numPr>
        <w:spacing w:before="120" w:after="120"/>
        <w:contextualSpacing w:val="0"/>
        <w:rPr>
          <w:sz w:val="22"/>
          <w:szCs w:val="22"/>
        </w:rPr>
      </w:pPr>
      <w:r>
        <w:t>Are there gaps in roles that are limiting our effectiveness or slowing down decision</w:t>
      </w:r>
      <w:r w:rsidR="7BAD034C">
        <w:t xml:space="preserve"> </w:t>
      </w:r>
      <w:r>
        <w:t>making?</w:t>
      </w:r>
    </w:p>
    <w:p w14:paraId="7A8AE2EC" w14:textId="128DE18C" w:rsidR="00124007" w:rsidRPr="00124007" w:rsidRDefault="00124007" w:rsidP="00231914">
      <w:pPr>
        <w:spacing w:before="240"/>
        <w:rPr>
          <w:i/>
          <w:iCs/>
          <w:sz w:val="22"/>
          <w:szCs w:val="22"/>
        </w:rPr>
      </w:pPr>
      <w:r w:rsidRPr="490F455E">
        <w:rPr>
          <w:rStyle w:val="Emphasis"/>
        </w:rPr>
        <w:t xml:space="preserve">Examining the Function and Structure of Committees </w:t>
      </w:r>
      <w:r w:rsidR="475327C6" w:rsidRPr="490F455E">
        <w:rPr>
          <w:rStyle w:val="Emphasis"/>
        </w:rPr>
        <w:t>and</w:t>
      </w:r>
      <w:r w:rsidRPr="490F455E">
        <w:rPr>
          <w:rStyle w:val="Emphasis"/>
        </w:rPr>
        <w:t xml:space="preserve"> Workgroups</w:t>
      </w:r>
    </w:p>
    <w:p w14:paraId="3D306F18" w14:textId="77777777" w:rsidR="00124007" w:rsidRPr="00124007" w:rsidRDefault="00124007" w:rsidP="0022570E">
      <w:pPr>
        <w:pStyle w:val="ListParagraph"/>
        <w:numPr>
          <w:ilvl w:val="0"/>
          <w:numId w:val="31"/>
        </w:numPr>
        <w:spacing w:before="120" w:after="120"/>
        <w:contextualSpacing w:val="0"/>
        <w:rPr>
          <w:sz w:val="22"/>
          <w:szCs w:val="22"/>
        </w:rPr>
      </w:pPr>
      <w:r>
        <w:t>Do our existing committees and workgroups still align with our current goals and priorities?</w:t>
      </w:r>
    </w:p>
    <w:p w14:paraId="0622D333" w14:textId="77777777" w:rsidR="00124007" w:rsidRPr="00124007" w:rsidRDefault="00124007" w:rsidP="0022570E">
      <w:pPr>
        <w:pStyle w:val="ListParagraph"/>
        <w:numPr>
          <w:ilvl w:val="0"/>
          <w:numId w:val="31"/>
        </w:numPr>
        <w:spacing w:before="120" w:after="120"/>
        <w:contextualSpacing w:val="0"/>
        <w:rPr>
          <w:sz w:val="22"/>
          <w:szCs w:val="22"/>
        </w:rPr>
      </w:pPr>
      <w:r>
        <w:t>Which groups are functioning well, and which may no longer be necessary?</w:t>
      </w:r>
    </w:p>
    <w:p w14:paraId="010CF917" w14:textId="77777777" w:rsidR="00124007" w:rsidRPr="00124007" w:rsidRDefault="00124007" w:rsidP="0022570E">
      <w:pPr>
        <w:pStyle w:val="ListParagraph"/>
        <w:numPr>
          <w:ilvl w:val="0"/>
          <w:numId w:val="31"/>
        </w:numPr>
        <w:spacing w:before="120" w:after="120"/>
        <w:contextualSpacing w:val="0"/>
        <w:rPr>
          <w:sz w:val="22"/>
          <w:szCs w:val="22"/>
        </w:rPr>
      </w:pPr>
      <w:r>
        <w:t>Are there emerging needs that suggest the creation of new workgroups or task forces?</w:t>
      </w:r>
    </w:p>
    <w:p w14:paraId="69BC8540" w14:textId="77777777" w:rsidR="00124007" w:rsidRPr="00124007" w:rsidRDefault="00124007" w:rsidP="0022570E">
      <w:pPr>
        <w:pStyle w:val="ListParagraph"/>
        <w:numPr>
          <w:ilvl w:val="0"/>
          <w:numId w:val="31"/>
        </w:numPr>
        <w:spacing w:before="120" w:after="120"/>
        <w:contextualSpacing w:val="0"/>
        <w:rPr>
          <w:sz w:val="22"/>
          <w:szCs w:val="22"/>
        </w:rPr>
      </w:pPr>
      <w:r>
        <w:t>How well are workgroups connected to the leadership committee and to each other?</w:t>
      </w:r>
    </w:p>
    <w:p w14:paraId="0050D44D" w14:textId="5934C8B9" w:rsidR="00124007" w:rsidRPr="00124007" w:rsidRDefault="00124007" w:rsidP="00231914">
      <w:pPr>
        <w:spacing w:before="240"/>
        <w:rPr>
          <w:i/>
          <w:iCs/>
          <w:sz w:val="22"/>
          <w:szCs w:val="22"/>
        </w:rPr>
      </w:pPr>
      <w:r w:rsidRPr="490F455E">
        <w:rPr>
          <w:rStyle w:val="Emphasis"/>
        </w:rPr>
        <w:t xml:space="preserve">Considering the Need for More Robust Systems </w:t>
      </w:r>
      <w:r w:rsidR="03056ACD" w:rsidRPr="490F455E">
        <w:rPr>
          <w:rStyle w:val="Emphasis"/>
        </w:rPr>
        <w:t>and</w:t>
      </w:r>
      <w:r w:rsidRPr="490F455E">
        <w:rPr>
          <w:rStyle w:val="Emphasis"/>
        </w:rPr>
        <w:t xml:space="preserve"> Infrastructure</w:t>
      </w:r>
    </w:p>
    <w:p w14:paraId="37ED4A11" w14:textId="07F78537" w:rsidR="00124007" w:rsidRPr="00124007" w:rsidRDefault="00124007" w:rsidP="0022570E">
      <w:pPr>
        <w:pStyle w:val="ListParagraph"/>
        <w:numPr>
          <w:ilvl w:val="0"/>
          <w:numId w:val="32"/>
        </w:numPr>
        <w:spacing w:before="120" w:after="120"/>
        <w:contextualSpacing w:val="0"/>
        <w:rPr>
          <w:sz w:val="22"/>
          <w:szCs w:val="22"/>
        </w:rPr>
      </w:pPr>
      <w:r>
        <w:t>What systems (</w:t>
      </w:r>
      <w:r w:rsidR="4217100F">
        <w:t xml:space="preserve">e.g., </w:t>
      </w:r>
      <w:r>
        <w:t xml:space="preserve">data, communication, </w:t>
      </w:r>
      <w:proofErr w:type="gramStart"/>
      <w:r>
        <w:t>financial management</w:t>
      </w:r>
      <w:proofErr w:type="gramEnd"/>
      <w:r>
        <w:t>, project tracking) are needed to support greater accountability and transparency?</w:t>
      </w:r>
    </w:p>
    <w:p w14:paraId="253F3B95" w14:textId="77777777" w:rsidR="00124007" w:rsidRPr="00124007" w:rsidRDefault="00124007" w:rsidP="0022570E">
      <w:pPr>
        <w:pStyle w:val="ListParagraph"/>
        <w:numPr>
          <w:ilvl w:val="0"/>
          <w:numId w:val="32"/>
        </w:numPr>
        <w:spacing w:before="120" w:after="120"/>
        <w:contextualSpacing w:val="0"/>
        <w:rPr>
          <w:sz w:val="22"/>
          <w:szCs w:val="22"/>
        </w:rPr>
      </w:pPr>
      <w:r>
        <w:t>Where do we need stronger infrastructure to manage growth, complexity, or external expectations?</w:t>
      </w:r>
    </w:p>
    <w:p w14:paraId="05DD76FC" w14:textId="77777777" w:rsidR="00124007" w:rsidRPr="00124007" w:rsidRDefault="00124007" w:rsidP="0022570E">
      <w:pPr>
        <w:pStyle w:val="ListParagraph"/>
        <w:numPr>
          <w:ilvl w:val="0"/>
          <w:numId w:val="32"/>
        </w:numPr>
        <w:spacing w:before="120" w:after="120"/>
        <w:contextualSpacing w:val="0"/>
        <w:rPr>
          <w:sz w:val="22"/>
          <w:szCs w:val="22"/>
        </w:rPr>
      </w:pPr>
      <w:r>
        <w:t>Are our current tools and processes sufficient for the scale of work we’re undertaking?</w:t>
      </w:r>
    </w:p>
    <w:p w14:paraId="1C2A4956" w14:textId="77777777" w:rsidR="00124007" w:rsidRPr="00124007" w:rsidRDefault="00124007" w:rsidP="0022570E">
      <w:pPr>
        <w:pStyle w:val="ListParagraph"/>
        <w:numPr>
          <w:ilvl w:val="0"/>
          <w:numId w:val="32"/>
        </w:numPr>
        <w:spacing w:before="120" w:after="120"/>
        <w:contextualSpacing w:val="0"/>
        <w:rPr>
          <w:sz w:val="22"/>
          <w:szCs w:val="22"/>
        </w:rPr>
      </w:pPr>
      <w:r>
        <w:t>What investments in infrastructure would most strengthen our collaborative’s functioning?</w:t>
      </w:r>
    </w:p>
    <w:p w14:paraId="1D4C2D07" w14:textId="77777777" w:rsidR="00124007" w:rsidRPr="00124007" w:rsidRDefault="00124007" w:rsidP="00231914">
      <w:pPr>
        <w:spacing w:before="240"/>
        <w:rPr>
          <w:i/>
          <w:iCs/>
          <w:sz w:val="22"/>
          <w:szCs w:val="22"/>
        </w:rPr>
      </w:pPr>
      <w:r w:rsidRPr="490F455E">
        <w:rPr>
          <w:rStyle w:val="Emphasis"/>
        </w:rPr>
        <w:t>Exploring Turnover, Continuity, and Succession Planning</w:t>
      </w:r>
    </w:p>
    <w:p w14:paraId="0E6835A5" w14:textId="77777777" w:rsidR="00124007" w:rsidRPr="00124007" w:rsidRDefault="00124007" w:rsidP="0022570E">
      <w:pPr>
        <w:pStyle w:val="ListParagraph"/>
        <w:numPr>
          <w:ilvl w:val="0"/>
          <w:numId w:val="33"/>
        </w:numPr>
        <w:spacing w:before="120" w:after="120"/>
        <w:contextualSpacing w:val="0"/>
        <w:rPr>
          <w:sz w:val="22"/>
          <w:szCs w:val="22"/>
        </w:rPr>
      </w:pPr>
      <w:r>
        <w:lastRenderedPageBreak/>
        <w:t>How prepared are we for leadership or staffing transitions within partner organizations?</w:t>
      </w:r>
    </w:p>
    <w:p w14:paraId="4EDEB516" w14:textId="77777777" w:rsidR="00124007" w:rsidRPr="00124007" w:rsidRDefault="00124007" w:rsidP="0022570E">
      <w:pPr>
        <w:pStyle w:val="ListParagraph"/>
        <w:numPr>
          <w:ilvl w:val="0"/>
          <w:numId w:val="33"/>
        </w:numPr>
        <w:spacing w:before="120" w:after="120"/>
        <w:contextualSpacing w:val="0"/>
        <w:rPr>
          <w:sz w:val="22"/>
          <w:szCs w:val="22"/>
        </w:rPr>
      </w:pPr>
      <w:r>
        <w:t>What procedures or documentation do we need to ensure continuity during turnover?</w:t>
      </w:r>
    </w:p>
    <w:p w14:paraId="50D5E508" w14:textId="77777777" w:rsidR="00124007" w:rsidRPr="00124007" w:rsidRDefault="00124007" w:rsidP="0022570E">
      <w:pPr>
        <w:pStyle w:val="ListParagraph"/>
        <w:numPr>
          <w:ilvl w:val="0"/>
          <w:numId w:val="33"/>
        </w:numPr>
        <w:spacing w:before="120" w:after="120"/>
        <w:contextualSpacing w:val="0"/>
        <w:rPr>
          <w:sz w:val="22"/>
          <w:szCs w:val="22"/>
        </w:rPr>
      </w:pPr>
      <w:r>
        <w:t>Where is institutional knowledge currently held, and how can we better preserve it?</w:t>
      </w:r>
    </w:p>
    <w:p w14:paraId="38C04E28" w14:textId="77777777" w:rsidR="00124007" w:rsidRPr="00124007" w:rsidRDefault="00124007" w:rsidP="0022570E">
      <w:pPr>
        <w:pStyle w:val="ListParagraph"/>
        <w:numPr>
          <w:ilvl w:val="0"/>
          <w:numId w:val="33"/>
        </w:numPr>
        <w:spacing w:before="120" w:after="120"/>
        <w:contextualSpacing w:val="0"/>
        <w:rPr>
          <w:sz w:val="22"/>
          <w:szCs w:val="22"/>
        </w:rPr>
      </w:pPr>
      <w:r>
        <w:t xml:space="preserve">What succession planning practices would help us avoid disruptions and </w:t>
      </w:r>
      <w:proofErr w:type="gramStart"/>
      <w:r>
        <w:t>maintain</w:t>
      </w:r>
      <w:proofErr w:type="gramEnd"/>
      <w:r>
        <w:t xml:space="preserve"> momentum?</w:t>
      </w:r>
    </w:p>
    <w:p w14:paraId="44831DBC" w14:textId="77777777" w:rsidR="00124007" w:rsidRPr="00124007" w:rsidRDefault="00124007" w:rsidP="00231914">
      <w:pPr>
        <w:spacing w:before="240"/>
        <w:rPr>
          <w:i/>
          <w:iCs/>
          <w:sz w:val="22"/>
          <w:szCs w:val="22"/>
        </w:rPr>
      </w:pPr>
      <w:r w:rsidRPr="490F455E">
        <w:rPr>
          <w:rStyle w:val="Emphasis"/>
        </w:rPr>
        <w:t xml:space="preserve"> Reflecting on Decision‑Making Processes</w:t>
      </w:r>
    </w:p>
    <w:p w14:paraId="7518A0E4" w14:textId="77777777" w:rsidR="00124007" w:rsidRPr="00124007" w:rsidRDefault="00124007" w:rsidP="0022570E">
      <w:pPr>
        <w:pStyle w:val="ListParagraph"/>
        <w:numPr>
          <w:ilvl w:val="0"/>
          <w:numId w:val="34"/>
        </w:numPr>
        <w:spacing w:before="120" w:after="120"/>
        <w:contextualSpacing w:val="0"/>
        <w:rPr>
          <w:sz w:val="22"/>
          <w:szCs w:val="22"/>
        </w:rPr>
      </w:pPr>
      <w:r>
        <w:t xml:space="preserve">Are our decision‑making processes clear, </w:t>
      </w:r>
      <w:proofErr w:type="gramStart"/>
      <w:r>
        <w:t>timely</w:t>
      </w:r>
      <w:proofErr w:type="gramEnd"/>
      <w:r>
        <w:t>, and trusted by partners?</w:t>
      </w:r>
    </w:p>
    <w:p w14:paraId="4CE144BC" w14:textId="77777777" w:rsidR="00124007" w:rsidRPr="00124007" w:rsidRDefault="00124007" w:rsidP="0022570E">
      <w:pPr>
        <w:pStyle w:val="ListParagraph"/>
        <w:numPr>
          <w:ilvl w:val="0"/>
          <w:numId w:val="34"/>
        </w:numPr>
        <w:spacing w:before="120" w:after="120"/>
        <w:contextualSpacing w:val="0"/>
        <w:rPr>
          <w:sz w:val="22"/>
          <w:szCs w:val="22"/>
        </w:rPr>
      </w:pPr>
      <w:r>
        <w:t>Do partners understand how decisions are made and who has authority over what?</w:t>
      </w:r>
    </w:p>
    <w:p w14:paraId="7916CE83" w14:textId="77777777" w:rsidR="00124007" w:rsidRPr="00124007" w:rsidRDefault="00124007" w:rsidP="0022570E">
      <w:pPr>
        <w:pStyle w:val="ListParagraph"/>
        <w:numPr>
          <w:ilvl w:val="0"/>
          <w:numId w:val="34"/>
        </w:numPr>
        <w:spacing w:before="120" w:after="120"/>
        <w:contextualSpacing w:val="0"/>
        <w:rPr>
          <w:sz w:val="22"/>
          <w:szCs w:val="22"/>
        </w:rPr>
      </w:pPr>
      <w:r>
        <w:t>Where might we need more clarity, transparency, or shared ownership?</w:t>
      </w:r>
    </w:p>
    <w:p w14:paraId="7AFD7F35" w14:textId="15F457DB" w:rsidR="00124007" w:rsidRPr="00124007" w:rsidRDefault="00124007" w:rsidP="0022570E">
      <w:pPr>
        <w:pStyle w:val="ListParagraph"/>
        <w:numPr>
          <w:ilvl w:val="0"/>
          <w:numId w:val="34"/>
        </w:numPr>
        <w:spacing w:before="120" w:after="120"/>
        <w:contextualSpacing w:val="0"/>
        <w:rPr>
          <w:sz w:val="22"/>
          <w:szCs w:val="22"/>
        </w:rPr>
      </w:pPr>
      <w:r>
        <w:t xml:space="preserve">Are there decisions that should shift from the leadership </w:t>
      </w:r>
      <w:r w:rsidR="74A41D12">
        <w:t>level</w:t>
      </w:r>
      <w:r>
        <w:t xml:space="preserve"> to </w:t>
      </w:r>
      <w:r w:rsidR="26BF2A41">
        <w:t>other levels</w:t>
      </w:r>
      <w:r>
        <w:t>—or vice versa?</w:t>
      </w:r>
    </w:p>
    <w:p w14:paraId="6A060BC3" w14:textId="77777777" w:rsidR="00124007" w:rsidRPr="00124007" w:rsidRDefault="00124007" w:rsidP="00231914">
      <w:pPr>
        <w:spacing w:before="240"/>
        <w:rPr>
          <w:sz w:val="22"/>
          <w:szCs w:val="22"/>
        </w:rPr>
      </w:pPr>
      <w:proofErr w:type="gramStart"/>
      <w:r w:rsidRPr="490F455E">
        <w:rPr>
          <w:rStyle w:val="Emphasis"/>
        </w:rPr>
        <w:t>Identifying</w:t>
      </w:r>
      <w:proofErr w:type="gramEnd"/>
      <w:r w:rsidRPr="490F455E">
        <w:rPr>
          <w:rStyle w:val="Emphasis"/>
        </w:rPr>
        <w:t xml:space="preserve"> Opportunities for Governance Evolution</w:t>
      </w:r>
    </w:p>
    <w:p w14:paraId="04FE2D42" w14:textId="77777777" w:rsidR="00124007" w:rsidRPr="00124007" w:rsidRDefault="00124007" w:rsidP="0022570E">
      <w:pPr>
        <w:pStyle w:val="ListParagraph"/>
        <w:numPr>
          <w:ilvl w:val="0"/>
          <w:numId w:val="35"/>
        </w:numPr>
        <w:spacing w:before="120" w:after="120"/>
        <w:contextualSpacing w:val="0"/>
        <w:rPr>
          <w:sz w:val="22"/>
          <w:szCs w:val="22"/>
        </w:rPr>
      </w:pPr>
      <w:r>
        <w:t>What governance adjustments would better position us for the next phase of our work?</w:t>
      </w:r>
    </w:p>
    <w:p w14:paraId="261AE24B" w14:textId="77777777" w:rsidR="00124007" w:rsidRPr="00124007" w:rsidRDefault="00124007" w:rsidP="0022570E">
      <w:pPr>
        <w:pStyle w:val="ListParagraph"/>
        <w:numPr>
          <w:ilvl w:val="0"/>
          <w:numId w:val="35"/>
        </w:numPr>
        <w:spacing w:before="120" w:after="120"/>
        <w:contextualSpacing w:val="0"/>
        <w:rPr>
          <w:sz w:val="22"/>
          <w:szCs w:val="22"/>
        </w:rPr>
      </w:pPr>
      <w:r>
        <w:t xml:space="preserve">Which changes would strengthen our ability to </w:t>
      </w:r>
      <w:proofErr w:type="gramStart"/>
      <w:r>
        <w:t>operate</w:t>
      </w:r>
      <w:proofErr w:type="gramEnd"/>
      <w:r>
        <w:t xml:space="preserve"> at a systems level rather than a project level?</w:t>
      </w:r>
    </w:p>
    <w:p w14:paraId="70681C41" w14:textId="77777777" w:rsidR="00124007" w:rsidRPr="00124007" w:rsidRDefault="00124007" w:rsidP="0022570E">
      <w:pPr>
        <w:pStyle w:val="ListParagraph"/>
        <w:numPr>
          <w:ilvl w:val="0"/>
          <w:numId w:val="35"/>
        </w:numPr>
        <w:spacing w:before="120" w:after="120"/>
        <w:contextualSpacing w:val="0"/>
        <w:rPr>
          <w:sz w:val="22"/>
          <w:szCs w:val="22"/>
        </w:rPr>
      </w:pPr>
      <w:r>
        <w:t>What risks or challenges might arise if we don’t evolve our governance structure?</w:t>
      </w:r>
    </w:p>
    <w:p w14:paraId="6510CE9D" w14:textId="77777777" w:rsidR="00124007" w:rsidRPr="00124007" w:rsidRDefault="00124007" w:rsidP="0022570E">
      <w:pPr>
        <w:pStyle w:val="ListParagraph"/>
        <w:numPr>
          <w:ilvl w:val="0"/>
          <w:numId w:val="35"/>
        </w:numPr>
        <w:spacing w:before="120" w:after="120"/>
        <w:contextualSpacing w:val="0"/>
        <w:rPr>
          <w:sz w:val="22"/>
          <w:szCs w:val="22"/>
        </w:rPr>
      </w:pPr>
      <w:r>
        <w:t>How can we ensure that any changes we make are intentional, inclusive, and aligned with our long‑term purpose?</w:t>
      </w:r>
    </w:p>
    <w:p w14:paraId="50D3578B" w14:textId="77777777" w:rsidR="00124007" w:rsidRPr="00124007" w:rsidRDefault="00124007" w:rsidP="00231914">
      <w:pPr>
        <w:spacing w:before="240"/>
        <w:rPr>
          <w:i/>
          <w:iCs/>
          <w:sz w:val="22"/>
          <w:szCs w:val="22"/>
        </w:rPr>
      </w:pPr>
      <w:proofErr w:type="gramStart"/>
      <w:r w:rsidRPr="490F455E">
        <w:rPr>
          <w:rStyle w:val="Emphasis"/>
        </w:rPr>
        <w:t>Determining</w:t>
      </w:r>
      <w:proofErr w:type="gramEnd"/>
      <w:r w:rsidRPr="490F455E">
        <w:rPr>
          <w:rStyle w:val="Emphasis"/>
        </w:rPr>
        <w:t xml:space="preserve"> Readiness and Next Steps</w:t>
      </w:r>
    </w:p>
    <w:p w14:paraId="56D248A9" w14:textId="77777777" w:rsidR="00124007" w:rsidRPr="00124007" w:rsidRDefault="00124007" w:rsidP="0022570E">
      <w:pPr>
        <w:pStyle w:val="ListParagraph"/>
        <w:numPr>
          <w:ilvl w:val="0"/>
          <w:numId w:val="36"/>
        </w:numPr>
        <w:spacing w:before="120" w:after="120"/>
        <w:contextualSpacing w:val="0"/>
        <w:rPr>
          <w:sz w:val="22"/>
          <w:szCs w:val="22"/>
        </w:rPr>
      </w:pPr>
      <w:r>
        <w:t>How ready are partners to engage in a governance review or redesign process?</w:t>
      </w:r>
    </w:p>
    <w:p w14:paraId="5C3A5B14" w14:textId="77777777" w:rsidR="00124007" w:rsidRPr="00124007" w:rsidRDefault="00124007" w:rsidP="0022570E">
      <w:pPr>
        <w:pStyle w:val="ListParagraph"/>
        <w:numPr>
          <w:ilvl w:val="0"/>
          <w:numId w:val="36"/>
        </w:numPr>
        <w:spacing w:before="120" w:after="120"/>
        <w:contextualSpacing w:val="0"/>
        <w:rPr>
          <w:sz w:val="22"/>
          <w:szCs w:val="22"/>
        </w:rPr>
      </w:pPr>
      <w:r>
        <w:t>What information, facilitation, or support would help us make informed decisions?</w:t>
      </w:r>
    </w:p>
    <w:p w14:paraId="45C4E662" w14:textId="77777777" w:rsidR="00124007" w:rsidRPr="00124007" w:rsidRDefault="00124007" w:rsidP="0022570E">
      <w:pPr>
        <w:pStyle w:val="ListParagraph"/>
        <w:numPr>
          <w:ilvl w:val="0"/>
          <w:numId w:val="36"/>
        </w:numPr>
        <w:spacing w:before="120" w:after="120"/>
        <w:contextualSpacing w:val="0"/>
        <w:rPr>
          <w:sz w:val="22"/>
          <w:szCs w:val="22"/>
        </w:rPr>
      </w:pPr>
      <w:r>
        <w:lastRenderedPageBreak/>
        <w:t xml:space="preserve">What timeline feels </w:t>
      </w:r>
      <w:proofErr w:type="gramStart"/>
      <w:r>
        <w:t>appropriate for</w:t>
      </w:r>
      <w:proofErr w:type="gramEnd"/>
      <w:r>
        <w:t xml:space="preserve"> exploring and implementing governance changes?</w:t>
      </w:r>
    </w:p>
    <w:p w14:paraId="2DC70875" w14:textId="77777777" w:rsidR="00124007" w:rsidRPr="00124007" w:rsidRDefault="00124007" w:rsidP="0022570E">
      <w:pPr>
        <w:pStyle w:val="ListParagraph"/>
        <w:numPr>
          <w:ilvl w:val="0"/>
          <w:numId w:val="36"/>
        </w:numPr>
        <w:spacing w:before="120" w:after="120"/>
        <w:contextualSpacing w:val="0"/>
        <w:rPr>
          <w:sz w:val="22"/>
          <w:szCs w:val="22"/>
        </w:rPr>
      </w:pPr>
      <w:r>
        <w:t>What small steps could we take now to strengthen our structure while planning for larger shifts?</w:t>
      </w:r>
    </w:p>
    <w:p w14:paraId="7F7A86B7" w14:textId="29B2C410" w:rsidR="00906C14" w:rsidRDefault="415C5FDF" w:rsidP="490F455E">
      <w:pPr>
        <w:pStyle w:val="Heading2"/>
        <w:rPr>
          <w:rFonts w:eastAsia="MS Mincho"/>
          <w:sz w:val="22"/>
          <w:szCs w:val="22"/>
        </w:rPr>
      </w:pPr>
      <w:r>
        <w:t xml:space="preserve">Activity 2: (All) (1.5 hours): </w:t>
      </w:r>
      <w:r w:rsidR="006F0689">
        <w:t>Group Discussion - Aligning on what modifications are needed</w:t>
      </w:r>
    </w:p>
    <w:p w14:paraId="1A8F0ABA" w14:textId="235763DB" w:rsidR="00906C14" w:rsidRDefault="00906C14" w:rsidP="0022570E">
      <w:pPr>
        <w:pStyle w:val="ListParagraph"/>
        <w:numPr>
          <w:ilvl w:val="0"/>
          <w:numId w:val="37"/>
        </w:numPr>
        <w:spacing w:before="120" w:after="120"/>
        <w:contextualSpacing w:val="0"/>
        <w:rPr>
          <w:rFonts w:eastAsia="MS Mincho"/>
          <w:sz w:val="22"/>
          <w:szCs w:val="22"/>
        </w:rPr>
      </w:pPr>
      <w:r>
        <w:t xml:space="preserve">The facilitator and individual </w:t>
      </w:r>
      <w:r w:rsidR="53758EB7">
        <w:t>table notetakers</w:t>
      </w:r>
      <w:r>
        <w:t xml:space="preserve"> organize Activity 1 content (questions for the larger group, lists of issues to consider, key considerations, </w:t>
      </w:r>
      <w:proofErr w:type="gramStart"/>
      <w:r>
        <w:t>additional</w:t>
      </w:r>
      <w:proofErr w:type="gramEnd"/>
      <w:r>
        <w:t xml:space="preserve"> information needs, other partners/organizations who need to be involved, etc.) for discussion.</w:t>
      </w:r>
    </w:p>
    <w:p w14:paraId="7C9B38F0" w14:textId="1A90E392" w:rsidR="00906C14" w:rsidRDefault="00906C14" w:rsidP="0022570E">
      <w:pPr>
        <w:pStyle w:val="ListParagraph"/>
        <w:numPr>
          <w:ilvl w:val="0"/>
          <w:numId w:val="37"/>
        </w:numPr>
        <w:spacing w:before="120" w:after="120"/>
        <w:contextualSpacing w:val="0"/>
        <w:rPr>
          <w:rFonts w:eastAsia="MS Mincho"/>
          <w:sz w:val="22"/>
          <w:szCs w:val="22"/>
        </w:rPr>
      </w:pPr>
      <w:r>
        <w:t xml:space="preserve">The facilitator and group review the materials and </w:t>
      </w:r>
      <w:proofErr w:type="gramStart"/>
      <w:r>
        <w:t>determine</w:t>
      </w:r>
      <w:proofErr w:type="gramEnd"/>
      <w:r>
        <w:t xml:space="preserve"> the best starting point for the discussion, and where there is alignment a</w:t>
      </w:r>
      <w:r w:rsidR="13DC3579">
        <w:t>mong</w:t>
      </w:r>
      <w:r>
        <w:t xml:space="preserve"> participants re</w:t>
      </w:r>
      <w:r w:rsidR="7725912B">
        <w:t xml:space="preserve">lated to </w:t>
      </w:r>
      <w:r>
        <w:t xml:space="preserve">deciding if, and how to </w:t>
      </w:r>
      <w:proofErr w:type="gramStart"/>
      <w:r>
        <w:t>modify</w:t>
      </w:r>
      <w:proofErr w:type="gramEnd"/>
      <w:r>
        <w:t xml:space="preserve"> the </w:t>
      </w:r>
      <w:r w:rsidR="00124007">
        <w:t>collaborative’s structure and</w:t>
      </w:r>
      <w:r w:rsidR="00681DBF">
        <w:t>/or governance processes</w:t>
      </w:r>
      <w:r>
        <w:t>, and where there are areas of difference. (10</w:t>
      </w:r>
      <w:r w:rsidR="032806C1">
        <w:t>–</w:t>
      </w:r>
      <w:r>
        <w:t>15 minutes)</w:t>
      </w:r>
    </w:p>
    <w:p w14:paraId="69E4584E" w14:textId="77777777" w:rsidR="00906C14" w:rsidRPr="00602FE7" w:rsidRDefault="00906C14" w:rsidP="0022570E">
      <w:pPr>
        <w:pStyle w:val="ListParagraph"/>
        <w:numPr>
          <w:ilvl w:val="0"/>
          <w:numId w:val="37"/>
        </w:numPr>
        <w:spacing w:before="120" w:after="120"/>
        <w:contextualSpacing w:val="0"/>
        <w:rPr>
          <w:rFonts w:eastAsia="MS Mincho" w:cstheme="minorBidi"/>
          <w:sz w:val="22"/>
          <w:szCs w:val="22"/>
        </w:rPr>
      </w:pPr>
      <w:r>
        <w:t xml:space="preserve">The facilitator guides the group’s discussion and records high level responses, issues, concerns, </w:t>
      </w:r>
      <w:proofErr w:type="gramStart"/>
      <w:r>
        <w:t>additional</w:t>
      </w:r>
      <w:proofErr w:type="gramEnd"/>
      <w:r>
        <w:t xml:space="preserve"> questions, information needs, etc. (60-75 minutes)</w:t>
      </w:r>
    </w:p>
    <w:p w14:paraId="7946ED48" w14:textId="77777777" w:rsidR="00231914" w:rsidRDefault="00231914" w:rsidP="0022570E">
      <w:pPr>
        <w:rPr>
          <w:rStyle w:val="Strong"/>
        </w:rPr>
      </w:pPr>
    </w:p>
    <w:p w14:paraId="285C98A8" w14:textId="7E1B52DD" w:rsidR="009366FD" w:rsidRPr="00B406B9" w:rsidRDefault="009366FD" w:rsidP="0022570E">
      <w:pPr>
        <w:rPr>
          <w:rFonts w:eastAsia="MS Mincho"/>
          <w:sz w:val="22"/>
          <w:szCs w:val="22"/>
        </w:rPr>
      </w:pPr>
      <w:r w:rsidRPr="490F455E">
        <w:rPr>
          <w:rStyle w:val="Strong"/>
        </w:rPr>
        <w:t>Wrap Up:</w:t>
      </w:r>
      <w:r w:rsidR="00B406B9" w:rsidRPr="490F455E">
        <w:rPr>
          <w:rStyle w:val="Strong"/>
        </w:rPr>
        <w:t xml:space="preserve"> </w:t>
      </w:r>
      <w:r w:rsidR="00DB6ED5">
        <w:t xml:space="preserve">Based upon the responses, </w:t>
      </w:r>
      <w:r w:rsidR="7C3399D6">
        <w:t xml:space="preserve">is there a need for </w:t>
      </w:r>
      <w:proofErr w:type="gramStart"/>
      <w:r w:rsidR="00DB6ED5">
        <w:t>facilitated</w:t>
      </w:r>
      <w:proofErr w:type="gramEnd"/>
      <w:r w:rsidR="00DB6ED5">
        <w:t xml:space="preserve"> discussion with the group to </w:t>
      </w:r>
      <w:proofErr w:type="gramStart"/>
      <w:r w:rsidR="00DB6ED5">
        <w:t>determine</w:t>
      </w:r>
      <w:proofErr w:type="gramEnd"/>
      <w:r w:rsidR="00DB6ED5">
        <w:t xml:space="preserve"> if to amend the s</w:t>
      </w:r>
      <w:r w:rsidR="209C5399">
        <w:t xml:space="preserve">tructure and governance </w:t>
      </w:r>
      <w:r w:rsidR="00DB6ED5">
        <w:t xml:space="preserve">and why? If so, how, when and what else needs to be in place and communicated. If a decision is pre-mature or cannot be made, </w:t>
      </w:r>
      <w:proofErr w:type="gramStart"/>
      <w:r w:rsidR="00DB6ED5">
        <w:t>determine</w:t>
      </w:r>
      <w:proofErr w:type="gramEnd"/>
      <w:r w:rsidR="00DB6ED5">
        <w:t xml:space="preserve"> what else is needed</w:t>
      </w:r>
      <w:r w:rsidR="48782B94">
        <w:t xml:space="preserve"> (</w:t>
      </w:r>
      <w:r w:rsidR="00DB6ED5">
        <w:t xml:space="preserve">more conversation, </w:t>
      </w:r>
      <w:proofErr w:type="gramStart"/>
      <w:r w:rsidR="00DB6ED5">
        <w:t>additional</w:t>
      </w:r>
      <w:proofErr w:type="gramEnd"/>
      <w:r w:rsidR="00DB6ED5">
        <w:t xml:space="preserve"> information/participants, etc.), and the timeframe to pursue</w:t>
      </w:r>
      <w:r w:rsidR="7E858B6F">
        <w:t xml:space="preserve"> those</w:t>
      </w:r>
      <w:r w:rsidR="00DB6ED5">
        <w:t>.</w:t>
      </w:r>
    </w:p>
    <w:p w14:paraId="3B30EDA3" w14:textId="77777777" w:rsidR="009366FD" w:rsidRDefault="009366FD" w:rsidP="112FC8CD">
      <w:pPr>
        <w:rPr>
          <w:rFonts w:ascii="Segoe UI" w:eastAsia="Segoe UI" w:hAnsi="Segoe UI" w:cs="Segoe UI"/>
          <w:b/>
          <w:bCs/>
          <w:i/>
          <w:iCs/>
          <w:sz w:val="22"/>
          <w:szCs w:val="22"/>
        </w:rPr>
      </w:pPr>
    </w:p>
    <w:sectPr w:rsidR="009366FD" w:rsidSect="00123844">
      <w:headerReference w:type="default" r:id="rId9"/>
      <w:footerReference w:type="default" r:id="rId10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BB06" w14:textId="77777777" w:rsidR="00BB0EB2" w:rsidRDefault="00BB0EB2" w:rsidP="00284CD5">
      <w:pPr>
        <w:spacing w:after="0" w:line="240" w:lineRule="auto"/>
      </w:pPr>
      <w:r>
        <w:separator/>
      </w:r>
    </w:p>
  </w:endnote>
  <w:endnote w:type="continuationSeparator" w:id="0">
    <w:p w14:paraId="535B97A1" w14:textId="77777777" w:rsidR="00BB0EB2" w:rsidRDefault="00BB0EB2" w:rsidP="0028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noProof/>
        <w:color w:val="595959" w:themeColor="text1" w:themeTint="A6"/>
      </w:rPr>
      <w:id w:val="-41794594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noProof/>
            <w:color w:val="595959" w:themeColor="text1" w:themeTint="A6"/>
          </w:rPr>
          <w:id w:val="-378776787"/>
          <w:docPartObj>
            <w:docPartGallery w:val="Page Numbers (Bottom of Page)"/>
            <w:docPartUnique/>
          </w:docPartObj>
        </w:sdtPr>
        <w:sdtContent>
          <w:sdt>
            <w:sdtPr>
              <w:id w:val="1839187599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p w14:paraId="19CE955E" w14:textId="77777777" w:rsidR="00123844" w:rsidRPr="00886D19" w:rsidRDefault="00123844" w:rsidP="00123844">
                <w:pPr>
                  <w:pStyle w:val="Footer"/>
                  <w:spacing w:before="240"/>
                  <w:rPr>
                    <w:noProof/>
                    <w:sz w:val="20"/>
                    <w:szCs w:val="20"/>
                  </w:rPr>
                </w:pPr>
                <w:r w:rsidRPr="00886D19">
                  <w:rPr>
                    <w:noProof/>
                    <w:sz w:val="20"/>
                    <w:szCs w:val="20"/>
                  </w:rPr>
                  <w:t xml:space="preserve">Please cite in direct use or derivatives as: Farrell, S. &amp; O’Herron, M. (2026). Collaborative stewardship toolkit. Parks California. </w:t>
                </w:r>
                <w:hyperlink r:id="rId1">
                  <w:r w:rsidRPr="00886D19">
                    <w:rPr>
                      <w:rStyle w:val="Hyperlink"/>
                      <w:noProof/>
                      <w:sz w:val="20"/>
                      <w:szCs w:val="20"/>
                    </w:rPr>
                    <w:t>https://calandscapestewardshipnetwork.org/collaborative-toolkit-2026</w:t>
                  </w:r>
                </w:hyperlink>
                <w:r w:rsidRPr="00886D19">
                  <w:rPr>
                    <w:noProof/>
                    <w:sz w:val="20"/>
                    <w:szCs w:val="20"/>
                  </w:rPr>
                  <w:t xml:space="preserve">. </w:t>
                </w:r>
              </w:p>
              <w:p w14:paraId="2544EDA0" w14:textId="77777777" w:rsidR="00123844" w:rsidRPr="00886D19" w:rsidRDefault="00123844" w:rsidP="00123844">
                <w:pPr>
                  <w:pStyle w:val="Footer"/>
                  <w:rPr>
                    <w:noProof/>
                    <w:sz w:val="20"/>
                    <w:szCs w:val="20"/>
                  </w:rPr>
                </w:pPr>
              </w:p>
              <w:p w14:paraId="605CC89F" w14:textId="77777777" w:rsidR="00123844" w:rsidRPr="00886D19" w:rsidRDefault="00123844" w:rsidP="00123844">
                <w:pPr>
                  <w:pStyle w:val="Footer"/>
                  <w:rPr>
                    <w:noProof/>
                    <w:sz w:val="20"/>
                    <w:szCs w:val="20"/>
                  </w:rPr>
                </w:pPr>
                <w:r w:rsidRPr="00886D19">
                  <w:rPr>
                    <w:noProof/>
                    <w:sz w:val="20"/>
                    <w:szCs w:val="20"/>
                  </w:rPr>
                  <w:t xml:space="preserve">The latest online toolkit is at: </w:t>
                </w:r>
                <w:hyperlink r:id="rId2">
                  <w:r w:rsidRPr="00886D19">
                    <w:rPr>
                      <w:rStyle w:val="Hyperlink"/>
                      <w:noProof/>
                      <w:sz w:val="20"/>
                      <w:szCs w:val="20"/>
                    </w:rPr>
                    <w:t>https://calandscapestewardshipnetwork.org/collaborative-toolkit</w:t>
                  </w:r>
                </w:hyperlink>
                <w:r w:rsidRPr="00886D19">
                  <w:rPr>
                    <w:noProof/>
                    <w:sz w:val="20"/>
                    <w:szCs w:val="20"/>
                  </w:rPr>
                  <w:t xml:space="preserve">.  </w:t>
                </w:r>
              </w:p>
              <w:p w14:paraId="62897020" w14:textId="77777777" w:rsidR="00123844" w:rsidRDefault="00123844" w:rsidP="00123844">
                <w:pPr>
                  <w:pStyle w:val="Footer"/>
                  <w:rPr>
                    <w:noProof/>
                  </w:rPr>
                </w:pPr>
              </w:p>
            </w:sdtContent>
          </w:sdt>
          <w:p w14:paraId="0B3C8E6B" w14:textId="513F2AF4" w:rsidR="00284CD5" w:rsidRPr="00123844" w:rsidRDefault="00123844" w:rsidP="00123844">
            <w:pPr>
              <w:pStyle w:val="Footer"/>
              <w:jc w:val="center"/>
              <w:rPr>
                <w:b/>
                <w:bCs/>
                <w:noProof/>
                <w:color w:val="595959" w:themeColor="text1" w:themeTint="A6"/>
              </w:rPr>
            </w:pPr>
            <w:r w:rsidRPr="06301099">
              <w:rPr>
                <w:b/>
                <w:bCs/>
                <w:noProof/>
                <w:color w:val="595959" w:themeColor="text1" w:themeTint="A6"/>
              </w:rPr>
              <w:fldChar w:fldCharType="begin"/>
            </w:r>
            <w:r>
              <w:instrText xml:space="preserve"> PAGE   \* MERGEFORMAT </w:instrText>
            </w:r>
            <w:r w:rsidRPr="06301099">
              <w:fldChar w:fldCharType="separate"/>
            </w:r>
            <w:r>
              <w:t>2</w:t>
            </w:r>
            <w:r w:rsidRPr="06301099">
              <w:rPr>
                <w:b/>
                <w:bCs/>
                <w:noProof/>
                <w:color w:val="595959" w:themeColor="text1" w:themeTint="A6"/>
              </w:rPr>
              <w:fldChar w:fldCharType="end"/>
            </w:r>
          </w:p>
        </w:sdtContent>
      </w:sdt>
    </w:sdtContent>
  </w:sdt>
  <w:p w14:paraId="3F0B8AFB" w14:textId="77777777" w:rsidR="00284CD5" w:rsidRDefault="00284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CA1F" w14:textId="77777777" w:rsidR="00BB0EB2" w:rsidRDefault="00BB0EB2" w:rsidP="00284CD5">
      <w:pPr>
        <w:spacing w:after="0" w:line="240" w:lineRule="auto"/>
      </w:pPr>
      <w:r>
        <w:separator/>
      </w:r>
    </w:p>
  </w:footnote>
  <w:footnote w:type="continuationSeparator" w:id="0">
    <w:p w14:paraId="1820C0BD" w14:textId="77777777" w:rsidR="00BB0EB2" w:rsidRDefault="00BB0EB2" w:rsidP="00284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0F455E" w14:paraId="38436CB9" w14:textId="77777777" w:rsidTr="490F455E">
      <w:trPr>
        <w:trHeight w:val="300"/>
      </w:trPr>
      <w:tc>
        <w:tcPr>
          <w:tcW w:w="3120" w:type="dxa"/>
        </w:tcPr>
        <w:p w14:paraId="5DC79B59" w14:textId="1166B5BA" w:rsidR="490F455E" w:rsidRDefault="490F455E" w:rsidP="490F455E">
          <w:pPr>
            <w:pStyle w:val="Header"/>
            <w:ind w:left="-115"/>
          </w:pPr>
        </w:p>
      </w:tc>
      <w:tc>
        <w:tcPr>
          <w:tcW w:w="3120" w:type="dxa"/>
        </w:tcPr>
        <w:p w14:paraId="28A8DEA6" w14:textId="7532AABA" w:rsidR="490F455E" w:rsidRDefault="490F455E" w:rsidP="490F455E">
          <w:pPr>
            <w:pStyle w:val="Header"/>
            <w:jc w:val="center"/>
          </w:pPr>
        </w:p>
      </w:tc>
      <w:tc>
        <w:tcPr>
          <w:tcW w:w="3120" w:type="dxa"/>
        </w:tcPr>
        <w:p w14:paraId="1421978A" w14:textId="216B70FA" w:rsidR="490F455E" w:rsidRDefault="490F455E" w:rsidP="490F455E">
          <w:pPr>
            <w:pStyle w:val="Header"/>
            <w:ind w:right="-115"/>
            <w:jc w:val="right"/>
          </w:pPr>
        </w:p>
      </w:tc>
    </w:tr>
  </w:tbl>
  <w:p w14:paraId="2D19DA10" w14:textId="58779441" w:rsidR="490F455E" w:rsidRDefault="490F455E" w:rsidP="490F4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5C5"/>
    <w:multiLevelType w:val="hybridMultilevel"/>
    <w:tmpl w:val="07E092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748"/>
    <w:multiLevelType w:val="hybridMultilevel"/>
    <w:tmpl w:val="4ACCE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7736"/>
    <w:multiLevelType w:val="hybridMultilevel"/>
    <w:tmpl w:val="ED2AEDB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43F8"/>
    <w:multiLevelType w:val="hybridMultilevel"/>
    <w:tmpl w:val="57B671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3590A"/>
    <w:multiLevelType w:val="hybridMultilevel"/>
    <w:tmpl w:val="472A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7705F"/>
    <w:multiLevelType w:val="hybridMultilevel"/>
    <w:tmpl w:val="1B922BCA"/>
    <w:lvl w:ilvl="0" w:tplc="6D9A3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CF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0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C3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05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AB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69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61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42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675B"/>
    <w:multiLevelType w:val="hybridMultilevel"/>
    <w:tmpl w:val="C7EC4E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34BB"/>
    <w:multiLevelType w:val="hybridMultilevel"/>
    <w:tmpl w:val="4FAAB6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2723"/>
    <w:multiLevelType w:val="hybridMultilevel"/>
    <w:tmpl w:val="B72EE88E"/>
    <w:lvl w:ilvl="0" w:tplc="C6C2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B4DA4"/>
    <w:multiLevelType w:val="hybridMultilevel"/>
    <w:tmpl w:val="866A1A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C6FD5"/>
    <w:multiLevelType w:val="hybridMultilevel"/>
    <w:tmpl w:val="221CD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664E3"/>
    <w:multiLevelType w:val="hybridMultilevel"/>
    <w:tmpl w:val="467A20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7188D"/>
    <w:multiLevelType w:val="hybridMultilevel"/>
    <w:tmpl w:val="BDFA9D02"/>
    <w:lvl w:ilvl="0" w:tplc="CC183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02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4F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A9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4D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02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E1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A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23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04A2B"/>
    <w:multiLevelType w:val="hybridMultilevel"/>
    <w:tmpl w:val="17EAE1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56C438">
      <w:numFmt w:val="bullet"/>
      <w:lvlText w:val="•"/>
      <w:lvlJc w:val="left"/>
      <w:pPr>
        <w:ind w:left="1800" w:hanging="72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B1DFF"/>
    <w:multiLevelType w:val="hybridMultilevel"/>
    <w:tmpl w:val="8E6E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75182"/>
    <w:multiLevelType w:val="hybridMultilevel"/>
    <w:tmpl w:val="E912FBA0"/>
    <w:lvl w:ilvl="0" w:tplc="C6C2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60325"/>
    <w:multiLevelType w:val="hybridMultilevel"/>
    <w:tmpl w:val="902685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F1EA5"/>
    <w:multiLevelType w:val="hybridMultilevel"/>
    <w:tmpl w:val="9B8E01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C1D66"/>
    <w:multiLevelType w:val="hybridMultilevel"/>
    <w:tmpl w:val="7092F9C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338A6"/>
    <w:multiLevelType w:val="hybridMultilevel"/>
    <w:tmpl w:val="EC5AF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C4DA3"/>
    <w:multiLevelType w:val="hybridMultilevel"/>
    <w:tmpl w:val="5F6C1D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477D4"/>
    <w:multiLevelType w:val="hybridMultilevel"/>
    <w:tmpl w:val="B088E8F6"/>
    <w:lvl w:ilvl="0" w:tplc="C6C2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E56C9"/>
    <w:multiLevelType w:val="hybridMultilevel"/>
    <w:tmpl w:val="7A3E230E"/>
    <w:lvl w:ilvl="0" w:tplc="C6C2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E5BF4"/>
    <w:multiLevelType w:val="hybridMultilevel"/>
    <w:tmpl w:val="8700798E"/>
    <w:lvl w:ilvl="0" w:tplc="E0248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23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AF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C8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00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2A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AF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29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4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37F35"/>
    <w:multiLevelType w:val="hybridMultilevel"/>
    <w:tmpl w:val="C4EE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72DB4"/>
    <w:multiLevelType w:val="hybridMultilevel"/>
    <w:tmpl w:val="AAB0BC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DC2A8C8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60E2F"/>
    <w:multiLevelType w:val="hybridMultilevel"/>
    <w:tmpl w:val="B1BAA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35DDA"/>
    <w:multiLevelType w:val="hybridMultilevel"/>
    <w:tmpl w:val="9196AE56"/>
    <w:lvl w:ilvl="0" w:tplc="C6C2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05B53"/>
    <w:multiLevelType w:val="hybridMultilevel"/>
    <w:tmpl w:val="82BAB40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44162"/>
    <w:multiLevelType w:val="hybridMultilevel"/>
    <w:tmpl w:val="FCE2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E9678"/>
    <w:multiLevelType w:val="hybridMultilevel"/>
    <w:tmpl w:val="63F4201A"/>
    <w:lvl w:ilvl="0" w:tplc="03CCE576">
      <w:start w:val="1"/>
      <w:numFmt w:val="bullet"/>
      <w:pStyle w:val="ListParagraph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030A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88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A3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E4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A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44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CC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AE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3427F"/>
    <w:multiLevelType w:val="hybridMultilevel"/>
    <w:tmpl w:val="7FD6B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84474"/>
    <w:multiLevelType w:val="hybridMultilevel"/>
    <w:tmpl w:val="A07E9C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F8C2B"/>
    <w:multiLevelType w:val="hybridMultilevel"/>
    <w:tmpl w:val="ECF63DB2"/>
    <w:lvl w:ilvl="0" w:tplc="3CF2A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4945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1EA3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2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C3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8F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D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8B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424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DCC"/>
    <w:multiLevelType w:val="hybridMultilevel"/>
    <w:tmpl w:val="55425A32"/>
    <w:lvl w:ilvl="0" w:tplc="C6C2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95F85"/>
    <w:multiLevelType w:val="hybridMultilevel"/>
    <w:tmpl w:val="A0A43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3432F"/>
    <w:multiLevelType w:val="hybridMultilevel"/>
    <w:tmpl w:val="31DAF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804085">
    <w:abstractNumId w:val="30"/>
  </w:num>
  <w:num w:numId="2" w16cid:durableId="1415282436">
    <w:abstractNumId w:val="23"/>
  </w:num>
  <w:num w:numId="3" w16cid:durableId="399060891">
    <w:abstractNumId w:val="5"/>
  </w:num>
  <w:num w:numId="4" w16cid:durableId="65417223">
    <w:abstractNumId w:val="12"/>
  </w:num>
  <w:num w:numId="5" w16cid:durableId="759519678">
    <w:abstractNumId w:val="33"/>
  </w:num>
  <w:num w:numId="6" w16cid:durableId="113905950">
    <w:abstractNumId w:val="31"/>
  </w:num>
  <w:num w:numId="7" w16cid:durableId="1946574541">
    <w:abstractNumId w:val="16"/>
  </w:num>
  <w:num w:numId="8" w16cid:durableId="1764649320">
    <w:abstractNumId w:val="36"/>
  </w:num>
  <w:num w:numId="9" w16cid:durableId="1964074868">
    <w:abstractNumId w:val="7"/>
  </w:num>
  <w:num w:numId="10" w16cid:durableId="309866162">
    <w:abstractNumId w:val="13"/>
  </w:num>
  <w:num w:numId="11" w16cid:durableId="1196768845">
    <w:abstractNumId w:val="28"/>
  </w:num>
  <w:num w:numId="12" w16cid:durableId="979531751">
    <w:abstractNumId w:val="3"/>
  </w:num>
  <w:num w:numId="13" w16cid:durableId="633029116">
    <w:abstractNumId w:val="11"/>
  </w:num>
  <w:num w:numId="14" w16cid:durableId="1753697510">
    <w:abstractNumId w:val="26"/>
  </w:num>
  <w:num w:numId="15" w16cid:durableId="1000692655">
    <w:abstractNumId w:val="9"/>
  </w:num>
  <w:num w:numId="16" w16cid:durableId="1121802635">
    <w:abstractNumId w:val="32"/>
  </w:num>
  <w:num w:numId="17" w16cid:durableId="1558661900">
    <w:abstractNumId w:val="20"/>
  </w:num>
  <w:num w:numId="18" w16cid:durableId="938953373">
    <w:abstractNumId w:val="19"/>
  </w:num>
  <w:num w:numId="19" w16cid:durableId="1877548467">
    <w:abstractNumId w:val="6"/>
  </w:num>
  <w:num w:numId="20" w16cid:durableId="72628505">
    <w:abstractNumId w:val="10"/>
  </w:num>
  <w:num w:numId="21" w16cid:durableId="645667893">
    <w:abstractNumId w:val="25"/>
  </w:num>
  <w:num w:numId="22" w16cid:durableId="564799634">
    <w:abstractNumId w:val="17"/>
  </w:num>
  <w:num w:numId="23" w16cid:durableId="2106873732">
    <w:abstractNumId w:val="18"/>
  </w:num>
  <w:num w:numId="24" w16cid:durableId="1949774020">
    <w:abstractNumId w:val="0"/>
  </w:num>
  <w:num w:numId="25" w16cid:durableId="551236123">
    <w:abstractNumId w:val="2"/>
  </w:num>
  <w:num w:numId="26" w16cid:durableId="648100421">
    <w:abstractNumId w:val="4"/>
  </w:num>
  <w:num w:numId="27" w16cid:durableId="834415503">
    <w:abstractNumId w:val="22"/>
  </w:num>
  <w:num w:numId="28" w16cid:durableId="1992098443">
    <w:abstractNumId w:val="14"/>
  </w:num>
  <w:num w:numId="29" w16cid:durableId="1186092158">
    <w:abstractNumId w:val="34"/>
  </w:num>
  <w:num w:numId="30" w16cid:durableId="172770541">
    <w:abstractNumId w:val="29"/>
  </w:num>
  <w:num w:numId="31" w16cid:durableId="505364522">
    <w:abstractNumId w:val="8"/>
  </w:num>
  <w:num w:numId="32" w16cid:durableId="1808930836">
    <w:abstractNumId w:val="24"/>
  </w:num>
  <w:num w:numId="33" w16cid:durableId="1170752031">
    <w:abstractNumId w:val="21"/>
  </w:num>
  <w:num w:numId="34" w16cid:durableId="1277982512">
    <w:abstractNumId w:val="35"/>
  </w:num>
  <w:num w:numId="35" w16cid:durableId="506138994">
    <w:abstractNumId w:val="15"/>
  </w:num>
  <w:num w:numId="36" w16cid:durableId="80025194">
    <w:abstractNumId w:val="1"/>
  </w:num>
  <w:num w:numId="37" w16cid:durableId="7579450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EBEBEC"/>
    <w:rsid w:val="000B7D93"/>
    <w:rsid w:val="000D6E26"/>
    <w:rsid w:val="00123844"/>
    <w:rsid w:val="00124007"/>
    <w:rsid w:val="00157CDF"/>
    <w:rsid w:val="00181929"/>
    <w:rsid w:val="00184780"/>
    <w:rsid w:val="00191C6C"/>
    <w:rsid w:val="00195692"/>
    <w:rsid w:val="001C5F56"/>
    <w:rsid w:val="001D1AE3"/>
    <w:rsid w:val="001D5A79"/>
    <w:rsid w:val="0022570E"/>
    <w:rsid w:val="00227E92"/>
    <w:rsid w:val="00231914"/>
    <w:rsid w:val="002553AD"/>
    <w:rsid w:val="00284CD5"/>
    <w:rsid w:val="0028753F"/>
    <w:rsid w:val="002B4BAC"/>
    <w:rsid w:val="003D6F0F"/>
    <w:rsid w:val="003E27ED"/>
    <w:rsid w:val="00415CFC"/>
    <w:rsid w:val="00442907"/>
    <w:rsid w:val="004655D5"/>
    <w:rsid w:val="004B0796"/>
    <w:rsid w:val="004E58F2"/>
    <w:rsid w:val="00535B32"/>
    <w:rsid w:val="00537926"/>
    <w:rsid w:val="00537B61"/>
    <w:rsid w:val="005416F0"/>
    <w:rsid w:val="00581882"/>
    <w:rsid w:val="005E6B4D"/>
    <w:rsid w:val="005F1E32"/>
    <w:rsid w:val="00606EA0"/>
    <w:rsid w:val="006811FD"/>
    <w:rsid w:val="00681DBF"/>
    <w:rsid w:val="00690CD3"/>
    <w:rsid w:val="006B3D3F"/>
    <w:rsid w:val="006F0689"/>
    <w:rsid w:val="00724DE4"/>
    <w:rsid w:val="00752736"/>
    <w:rsid w:val="00770408"/>
    <w:rsid w:val="00782FEC"/>
    <w:rsid w:val="007A0A06"/>
    <w:rsid w:val="007C137D"/>
    <w:rsid w:val="007D6474"/>
    <w:rsid w:val="007F1DB9"/>
    <w:rsid w:val="008339D1"/>
    <w:rsid w:val="008618D5"/>
    <w:rsid w:val="008A32AA"/>
    <w:rsid w:val="008A756F"/>
    <w:rsid w:val="008B5916"/>
    <w:rsid w:val="008D520A"/>
    <w:rsid w:val="008F4946"/>
    <w:rsid w:val="00906C14"/>
    <w:rsid w:val="00924FD0"/>
    <w:rsid w:val="009366FD"/>
    <w:rsid w:val="009C4E51"/>
    <w:rsid w:val="00A51B56"/>
    <w:rsid w:val="00AA3F0F"/>
    <w:rsid w:val="00AB4540"/>
    <w:rsid w:val="00AD6F29"/>
    <w:rsid w:val="00B406B9"/>
    <w:rsid w:val="00B4378E"/>
    <w:rsid w:val="00B5151E"/>
    <w:rsid w:val="00B638BB"/>
    <w:rsid w:val="00BB0EB2"/>
    <w:rsid w:val="00BC233F"/>
    <w:rsid w:val="00BD7098"/>
    <w:rsid w:val="00BE2AE4"/>
    <w:rsid w:val="00C327B8"/>
    <w:rsid w:val="00C444BD"/>
    <w:rsid w:val="00C857E5"/>
    <w:rsid w:val="00C8667D"/>
    <w:rsid w:val="00DB3088"/>
    <w:rsid w:val="00DB6ED5"/>
    <w:rsid w:val="00E059DF"/>
    <w:rsid w:val="00E249E3"/>
    <w:rsid w:val="00E27195"/>
    <w:rsid w:val="00E629A8"/>
    <w:rsid w:val="00E729E2"/>
    <w:rsid w:val="00E74903"/>
    <w:rsid w:val="00E841DF"/>
    <w:rsid w:val="00EA119D"/>
    <w:rsid w:val="00ED38A4"/>
    <w:rsid w:val="00EE254C"/>
    <w:rsid w:val="00EF04FD"/>
    <w:rsid w:val="00F16428"/>
    <w:rsid w:val="00F3449B"/>
    <w:rsid w:val="00F53BF7"/>
    <w:rsid w:val="00FD5E5B"/>
    <w:rsid w:val="0285458A"/>
    <w:rsid w:val="03056ACD"/>
    <w:rsid w:val="032806C1"/>
    <w:rsid w:val="0417DCD8"/>
    <w:rsid w:val="06669094"/>
    <w:rsid w:val="074356E0"/>
    <w:rsid w:val="075E349C"/>
    <w:rsid w:val="07904495"/>
    <w:rsid w:val="08EC2EE2"/>
    <w:rsid w:val="092AADB7"/>
    <w:rsid w:val="09374964"/>
    <w:rsid w:val="0B835196"/>
    <w:rsid w:val="0C6AE4DD"/>
    <w:rsid w:val="0D2A4F7C"/>
    <w:rsid w:val="0DABD592"/>
    <w:rsid w:val="0DC0189F"/>
    <w:rsid w:val="0E6C59FA"/>
    <w:rsid w:val="0EF67785"/>
    <w:rsid w:val="10300E81"/>
    <w:rsid w:val="10707863"/>
    <w:rsid w:val="112FC8CD"/>
    <w:rsid w:val="115F8577"/>
    <w:rsid w:val="11765C50"/>
    <w:rsid w:val="11DA204E"/>
    <w:rsid w:val="120732AB"/>
    <w:rsid w:val="1239F83F"/>
    <w:rsid w:val="1289CECE"/>
    <w:rsid w:val="12AE5DB9"/>
    <w:rsid w:val="13237B96"/>
    <w:rsid w:val="13DC3579"/>
    <w:rsid w:val="144D316D"/>
    <w:rsid w:val="14CA2DE8"/>
    <w:rsid w:val="18199359"/>
    <w:rsid w:val="181CD979"/>
    <w:rsid w:val="18C5D2CC"/>
    <w:rsid w:val="18C80974"/>
    <w:rsid w:val="18D0A2C0"/>
    <w:rsid w:val="19DA4FF1"/>
    <w:rsid w:val="1A515050"/>
    <w:rsid w:val="1B620329"/>
    <w:rsid w:val="1B7A878D"/>
    <w:rsid w:val="1BB29B4F"/>
    <w:rsid w:val="1BC16726"/>
    <w:rsid w:val="1C047870"/>
    <w:rsid w:val="1D4BB384"/>
    <w:rsid w:val="1D7113C4"/>
    <w:rsid w:val="1EDBF592"/>
    <w:rsid w:val="1FADFDA7"/>
    <w:rsid w:val="209C5399"/>
    <w:rsid w:val="20AFBE98"/>
    <w:rsid w:val="20C8F7CB"/>
    <w:rsid w:val="22C9FD78"/>
    <w:rsid w:val="22DB7BC7"/>
    <w:rsid w:val="23331CD9"/>
    <w:rsid w:val="23BE594E"/>
    <w:rsid w:val="2444CE8E"/>
    <w:rsid w:val="24DD356B"/>
    <w:rsid w:val="251ECF0A"/>
    <w:rsid w:val="265AFC30"/>
    <w:rsid w:val="26BF2A41"/>
    <w:rsid w:val="2704EF59"/>
    <w:rsid w:val="27B6426B"/>
    <w:rsid w:val="27C7A249"/>
    <w:rsid w:val="2806A98C"/>
    <w:rsid w:val="287FB87C"/>
    <w:rsid w:val="2A412282"/>
    <w:rsid w:val="2D267F95"/>
    <w:rsid w:val="2D4AD984"/>
    <w:rsid w:val="2F12F1C6"/>
    <w:rsid w:val="2F331194"/>
    <w:rsid w:val="2F6128AB"/>
    <w:rsid w:val="30B04FFE"/>
    <w:rsid w:val="32154FC0"/>
    <w:rsid w:val="32B7D09E"/>
    <w:rsid w:val="35555602"/>
    <w:rsid w:val="3556D79D"/>
    <w:rsid w:val="36000EB1"/>
    <w:rsid w:val="37C8D789"/>
    <w:rsid w:val="3825B970"/>
    <w:rsid w:val="3827F1D1"/>
    <w:rsid w:val="38376791"/>
    <w:rsid w:val="387237D5"/>
    <w:rsid w:val="397EC22B"/>
    <w:rsid w:val="39859E30"/>
    <w:rsid w:val="39FED4B0"/>
    <w:rsid w:val="3A62D293"/>
    <w:rsid w:val="3A7E0208"/>
    <w:rsid w:val="3B84A7F8"/>
    <w:rsid w:val="3BF22502"/>
    <w:rsid w:val="3C6B7261"/>
    <w:rsid w:val="3C81702B"/>
    <w:rsid w:val="3E8856D2"/>
    <w:rsid w:val="3EE6D70A"/>
    <w:rsid w:val="3F1ACFAC"/>
    <w:rsid w:val="40DA7366"/>
    <w:rsid w:val="415C5FDF"/>
    <w:rsid w:val="41C6F176"/>
    <w:rsid w:val="4217100F"/>
    <w:rsid w:val="422052CE"/>
    <w:rsid w:val="42CCF3C3"/>
    <w:rsid w:val="430AB4E2"/>
    <w:rsid w:val="43609A3B"/>
    <w:rsid w:val="448980C6"/>
    <w:rsid w:val="44E47014"/>
    <w:rsid w:val="44F85257"/>
    <w:rsid w:val="45614385"/>
    <w:rsid w:val="4678E02C"/>
    <w:rsid w:val="475327C6"/>
    <w:rsid w:val="476B4DCC"/>
    <w:rsid w:val="48716E37"/>
    <w:rsid w:val="48782B94"/>
    <w:rsid w:val="48864018"/>
    <w:rsid w:val="490F455E"/>
    <w:rsid w:val="4914EBC3"/>
    <w:rsid w:val="498BEBA9"/>
    <w:rsid w:val="4A02560F"/>
    <w:rsid w:val="4A5D5AA7"/>
    <w:rsid w:val="4A751DD6"/>
    <w:rsid w:val="4BC963C5"/>
    <w:rsid w:val="4C5681CC"/>
    <w:rsid w:val="4CFE83BB"/>
    <w:rsid w:val="4D1A07A1"/>
    <w:rsid w:val="4D6BAEE5"/>
    <w:rsid w:val="4EF35929"/>
    <w:rsid w:val="4F5D91B1"/>
    <w:rsid w:val="50A47A68"/>
    <w:rsid w:val="51582DC2"/>
    <w:rsid w:val="523696B7"/>
    <w:rsid w:val="53226BC6"/>
    <w:rsid w:val="533775CC"/>
    <w:rsid w:val="53758EB7"/>
    <w:rsid w:val="557CCBE3"/>
    <w:rsid w:val="56F4C7A8"/>
    <w:rsid w:val="57A01FED"/>
    <w:rsid w:val="59318287"/>
    <w:rsid w:val="59AC54C8"/>
    <w:rsid w:val="59C1AA3C"/>
    <w:rsid w:val="59CD3E21"/>
    <w:rsid w:val="5BAE2470"/>
    <w:rsid w:val="5BB6B4B6"/>
    <w:rsid w:val="5C253075"/>
    <w:rsid w:val="5D627908"/>
    <w:rsid w:val="5DE8683C"/>
    <w:rsid w:val="5F8FD03A"/>
    <w:rsid w:val="60BE7F9A"/>
    <w:rsid w:val="6131A51E"/>
    <w:rsid w:val="614278CB"/>
    <w:rsid w:val="62CF893B"/>
    <w:rsid w:val="63B6AEA9"/>
    <w:rsid w:val="658F2473"/>
    <w:rsid w:val="670A8F04"/>
    <w:rsid w:val="67E1F620"/>
    <w:rsid w:val="68B5DFE5"/>
    <w:rsid w:val="6911326B"/>
    <w:rsid w:val="6AFCB097"/>
    <w:rsid w:val="6BD274E3"/>
    <w:rsid w:val="6D525D14"/>
    <w:rsid w:val="6DB29D5B"/>
    <w:rsid w:val="6FDEF2CA"/>
    <w:rsid w:val="7026BFDF"/>
    <w:rsid w:val="703861A2"/>
    <w:rsid w:val="70DCD58A"/>
    <w:rsid w:val="719111FC"/>
    <w:rsid w:val="732EAC4B"/>
    <w:rsid w:val="739395D2"/>
    <w:rsid w:val="74257347"/>
    <w:rsid w:val="748C08B1"/>
    <w:rsid w:val="74A41D12"/>
    <w:rsid w:val="7608EEA9"/>
    <w:rsid w:val="765BA708"/>
    <w:rsid w:val="768982F3"/>
    <w:rsid w:val="76BEBDBD"/>
    <w:rsid w:val="76C76876"/>
    <w:rsid w:val="76EBEBEC"/>
    <w:rsid w:val="7725912B"/>
    <w:rsid w:val="77CC925E"/>
    <w:rsid w:val="79491FA2"/>
    <w:rsid w:val="799533F8"/>
    <w:rsid w:val="7A100D44"/>
    <w:rsid w:val="7A461543"/>
    <w:rsid w:val="7B30CFBE"/>
    <w:rsid w:val="7BAD034C"/>
    <w:rsid w:val="7BC2FFE1"/>
    <w:rsid w:val="7C3399D6"/>
    <w:rsid w:val="7E3BCCED"/>
    <w:rsid w:val="7E858B6F"/>
    <w:rsid w:val="7F6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6979"/>
  <w15:chartTrackingRefBased/>
  <w15:docId w15:val="{9444DB51-9C50-44A9-9E6D-0F3F2AEA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90F455E"/>
    <w:pPr>
      <w:spacing w:after="320" w:line="320" w:lineRule="exact"/>
    </w:pPr>
    <w:rPr>
      <w:rFonts w:ascii="Georgia" w:eastAsia="Georgia" w:hAnsi="Georgia" w:cs="Georgia"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90F455E"/>
    <w:pPr>
      <w:spacing w:before="320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0F455E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490F4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6B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490F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CD5"/>
  </w:style>
  <w:style w:type="paragraph" w:styleId="Footer">
    <w:name w:val="footer"/>
    <w:basedOn w:val="Normal"/>
    <w:link w:val="FooterChar"/>
    <w:uiPriority w:val="99"/>
    <w:unhideWhenUsed/>
    <w:rsid w:val="490F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CD5"/>
  </w:style>
  <w:style w:type="character" w:styleId="Hyperlink">
    <w:name w:val="Hyperlink"/>
    <w:basedOn w:val="DefaultParagraphFont"/>
    <w:uiPriority w:val="99"/>
    <w:unhideWhenUsed/>
    <w:rsid w:val="00B437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90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490F455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490F4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490F455E"/>
    <w:rPr>
      <w:i/>
      <w:iCs/>
      <w:color w:val="404040" w:themeColor="text1" w:themeTint="BF"/>
    </w:rPr>
  </w:style>
  <w:style w:type="character" w:customStyle="1" w:styleId="Heading2Char">
    <w:name w:val="Heading 2 Char"/>
    <w:link w:val="Heading2"/>
    <w:uiPriority w:val="9"/>
    <w:rsid w:val="490F455E"/>
    <w:rPr>
      <w:rFonts w:ascii="Calibri" w:eastAsia="Calibri" w:hAnsi="Calibri" w:cs="Calibri"/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490F455E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D1A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andscapestewardshipnetwork.org/toolkit/sustainer/assessing-purpo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andscapestewardshipnetwork.org/toolkit/sustainer/assessing-composit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1364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O'Herron</dc:creator>
  <cp:keywords/>
  <dc:description/>
  <cp:lastModifiedBy>Michelle O'Herron</cp:lastModifiedBy>
  <cp:revision>27</cp:revision>
  <cp:lastPrinted>2026-01-06T23:34:00Z</cp:lastPrinted>
  <dcterms:created xsi:type="dcterms:W3CDTF">2026-01-07T20:40:00Z</dcterms:created>
  <dcterms:modified xsi:type="dcterms:W3CDTF">2026-04-09T13:42:00Z</dcterms:modified>
</cp:coreProperties>
</file>