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D507" w14:textId="117B1F0C" w:rsidR="007155A8" w:rsidRPr="007155A8" w:rsidRDefault="007155A8" w:rsidP="007155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BB4F2D" w14:textId="77777777" w:rsidR="00B65040" w:rsidRDefault="00B65040" w:rsidP="0079390E">
      <w:pPr>
        <w:spacing w:before="120" w:after="240"/>
        <w:jc w:val="center"/>
        <w:rPr>
          <w:rFonts w:ascii="Calibri" w:eastAsia="Calibri" w:hAnsi="Calibri" w:cs="Calibri"/>
          <w:color w:val="776F50"/>
          <w:sz w:val="44"/>
          <w:szCs w:val="44"/>
        </w:rPr>
      </w:pPr>
      <w:r w:rsidRPr="07029074">
        <w:rPr>
          <w:rFonts w:ascii="Calibri" w:eastAsia="Calibri" w:hAnsi="Calibri" w:cs="Calibri"/>
          <w:b/>
          <w:bCs/>
          <w:color w:val="776F50"/>
          <w:sz w:val="44"/>
          <w:szCs w:val="44"/>
        </w:rPr>
        <w:t xml:space="preserve">Collaborative Stewardship Sustainer Kit </w:t>
      </w:r>
    </w:p>
    <w:p w14:paraId="5A272A4F" w14:textId="0AE3B9F5" w:rsidR="007155A8" w:rsidRPr="00B65040" w:rsidRDefault="00B65040" w:rsidP="0079390E">
      <w:pPr>
        <w:spacing w:before="120" w:after="240"/>
        <w:jc w:val="center"/>
        <w:rPr>
          <w:rFonts w:ascii="Calibri" w:eastAsia="Calibri" w:hAnsi="Calibri" w:cs="Calibri"/>
          <w:b/>
          <w:bCs/>
          <w:i/>
          <w:iCs/>
          <w:sz w:val="36"/>
          <w:szCs w:val="36"/>
        </w:rPr>
      </w:pPr>
      <w:r w:rsidRPr="43708990">
        <w:rPr>
          <w:rFonts w:ascii="Calibri" w:eastAsia="Calibri" w:hAnsi="Calibri" w:cs="Calibri"/>
          <w:b/>
          <w:bCs/>
          <w:i/>
          <w:iCs/>
          <w:color w:val="000000" w:themeColor="text1"/>
          <w:sz w:val="36"/>
          <w:szCs w:val="36"/>
        </w:rPr>
        <w:t xml:space="preserve">Worksheet: </w:t>
      </w:r>
      <w:r w:rsidR="00EE37FD" w:rsidRPr="43708990">
        <w:rPr>
          <w:rFonts w:ascii="Calibri" w:eastAsia="Calibri" w:hAnsi="Calibri" w:cs="Calibri"/>
          <w:b/>
          <w:bCs/>
          <w:i/>
          <w:iCs/>
          <w:color w:val="000000" w:themeColor="text1"/>
          <w:sz w:val="36"/>
          <w:szCs w:val="36"/>
        </w:rPr>
        <w:t xml:space="preserve">Periodic </w:t>
      </w:r>
      <w:r w:rsidR="007155A8" w:rsidRPr="43708990">
        <w:rPr>
          <w:rFonts w:ascii="Calibri" w:eastAsia="Times New Roman" w:hAnsi="Calibri" w:cs="Calibri"/>
          <w:b/>
          <w:bCs/>
          <w:i/>
          <w:iCs/>
          <w:kern w:val="36"/>
          <w:sz w:val="36"/>
          <w:szCs w:val="36"/>
          <w14:ligatures w14:val="none"/>
        </w:rPr>
        <w:t xml:space="preserve">Organizational Capacity Check-In </w:t>
      </w:r>
    </w:p>
    <w:p w14:paraId="14A84A93" w14:textId="4A2F4C3D" w:rsidR="006171CE" w:rsidRPr="0079390E" w:rsidRDefault="0079390E" w:rsidP="0079390E">
      <w:pPr>
        <w:spacing w:before="100" w:beforeAutospacing="1" w:after="100" w:afterAutospacing="1" w:line="320" w:lineRule="exact"/>
        <w:outlineLvl w:val="2"/>
        <w:rPr>
          <w:rFonts w:ascii="Georgia" w:eastAsia="Times New Roman" w:hAnsi="Georgia" w:cs="Calibri"/>
          <w:kern w:val="0"/>
          <w14:ligatures w14:val="none"/>
        </w:rPr>
      </w:pPr>
      <w:r w:rsidRPr="0079390E">
        <w:rPr>
          <w:rFonts w:ascii="Georgia" w:eastAsia="Times New Roman" w:hAnsi="Georgia" w:cs="Calibri"/>
          <w:b/>
          <w:bCs/>
          <w:kern w:val="0"/>
          <w14:ligatures w14:val="none"/>
        </w:rPr>
        <w:t>Purpose:</w:t>
      </w:r>
      <w:r w:rsidRPr="0079390E">
        <w:rPr>
          <w:rFonts w:ascii="Georgia" w:eastAsia="Times New Roman" w:hAnsi="Georgia" w:cs="Calibri"/>
          <w:kern w:val="0"/>
          <w14:ligatures w14:val="none"/>
        </w:rPr>
        <w:t xml:space="preserve"> </w:t>
      </w:r>
      <w:r w:rsidR="00B65040" w:rsidRPr="0079390E">
        <w:rPr>
          <w:rFonts w:ascii="Georgia" w:eastAsia="Times New Roman" w:hAnsi="Georgia" w:cs="Calibri"/>
          <w:kern w:val="0"/>
          <w14:ligatures w14:val="none"/>
        </w:rPr>
        <w:t xml:space="preserve">Collaborative stewardship depends on each partner having the </w:t>
      </w:r>
      <w:r w:rsidR="00024E72" w:rsidRPr="0079390E">
        <w:rPr>
          <w:rFonts w:ascii="Georgia" w:eastAsia="Times New Roman" w:hAnsi="Georgia" w:cs="Calibri"/>
          <w:kern w:val="0"/>
          <w14:ligatures w14:val="none"/>
        </w:rPr>
        <w:t>clarity</w:t>
      </w:r>
      <w:r w:rsidRPr="0079390E">
        <w:rPr>
          <w:rFonts w:ascii="Georgia" w:eastAsia="Times New Roman" w:hAnsi="Georgia" w:cs="Calibri"/>
          <w:kern w:val="0"/>
          <w14:ligatures w14:val="none"/>
        </w:rPr>
        <w:t xml:space="preserve"> of purpose</w:t>
      </w:r>
      <w:r w:rsidR="00024E72" w:rsidRPr="0079390E">
        <w:rPr>
          <w:rFonts w:ascii="Georgia" w:eastAsia="Times New Roman" w:hAnsi="Georgia" w:cs="Calibri"/>
          <w:kern w:val="0"/>
          <w14:ligatures w14:val="none"/>
        </w:rPr>
        <w:t xml:space="preserve">, </w:t>
      </w:r>
      <w:r w:rsidR="00B65040" w:rsidRPr="0079390E">
        <w:rPr>
          <w:rFonts w:ascii="Georgia" w:eastAsia="Times New Roman" w:hAnsi="Georgia" w:cs="Calibri"/>
          <w:kern w:val="0"/>
          <w14:ligatures w14:val="none"/>
        </w:rPr>
        <w:t>capacity</w:t>
      </w:r>
      <w:r w:rsidRPr="0079390E">
        <w:rPr>
          <w:rFonts w:ascii="Georgia" w:eastAsia="Times New Roman" w:hAnsi="Georgia" w:cs="Calibri"/>
          <w:kern w:val="0"/>
          <w14:ligatures w14:val="none"/>
        </w:rPr>
        <w:t>,</w:t>
      </w:r>
      <w:r w:rsidR="00B65040" w:rsidRPr="0079390E">
        <w:rPr>
          <w:rFonts w:ascii="Georgia" w:eastAsia="Times New Roman" w:hAnsi="Georgia" w:cs="Calibri"/>
          <w:kern w:val="0"/>
          <w14:ligatures w14:val="none"/>
        </w:rPr>
        <w:t xml:space="preserve"> and </w:t>
      </w:r>
      <w:r w:rsidR="00024E72" w:rsidRPr="0079390E">
        <w:rPr>
          <w:rFonts w:ascii="Georgia" w:eastAsia="Times New Roman" w:hAnsi="Georgia" w:cs="Calibri"/>
          <w:kern w:val="0"/>
          <w14:ligatures w14:val="none"/>
        </w:rPr>
        <w:t>resources</w:t>
      </w:r>
      <w:r w:rsidR="00B65040" w:rsidRPr="0079390E">
        <w:rPr>
          <w:rFonts w:ascii="Georgia" w:eastAsia="Times New Roman" w:hAnsi="Georgia" w:cs="Calibri"/>
          <w:kern w:val="0"/>
          <w14:ligatures w14:val="none"/>
        </w:rPr>
        <w:t xml:space="preserve"> to </w:t>
      </w:r>
      <w:proofErr w:type="gramStart"/>
      <w:r w:rsidR="00B65040" w:rsidRPr="0079390E">
        <w:rPr>
          <w:rFonts w:ascii="Georgia" w:eastAsia="Times New Roman" w:hAnsi="Georgia" w:cs="Calibri"/>
          <w:kern w:val="0"/>
          <w14:ligatures w14:val="none"/>
        </w:rPr>
        <w:t>participate</w:t>
      </w:r>
      <w:proofErr w:type="gramEnd"/>
      <w:r w:rsidR="00B65040" w:rsidRPr="0079390E">
        <w:rPr>
          <w:rFonts w:ascii="Georgia" w:eastAsia="Times New Roman" w:hAnsi="Georgia" w:cs="Calibri"/>
          <w:kern w:val="0"/>
          <w14:ligatures w14:val="none"/>
        </w:rPr>
        <w:t xml:space="preserve"> meaningfully—conditions </w:t>
      </w:r>
      <w:r w:rsidRPr="0079390E">
        <w:rPr>
          <w:rFonts w:ascii="Georgia" w:eastAsia="Times New Roman" w:hAnsi="Georgia" w:cs="Calibri"/>
          <w:kern w:val="0"/>
          <w14:ligatures w14:val="none"/>
        </w:rPr>
        <w:t xml:space="preserve">which </w:t>
      </w:r>
      <w:r w:rsidR="00B65040" w:rsidRPr="0079390E">
        <w:rPr>
          <w:rFonts w:ascii="Georgia" w:eastAsia="Times New Roman" w:hAnsi="Georgia" w:cs="Calibri"/>
          <w:kern w:val="0"/>
          <w14:ligatures w14:val="none"/>
        </w:rPr>
        <w:t xml:space="preserve">naturally shift over time. </w:t>
      </w:r>
      <w:r w:rsidR="007155A8" w:rsidRPr="0079390E">
        <w:rPr>
          <w:rFonts w:ascii="Georgia" w:eastAsia="Times New Roman" w:hAnsi="Georgia" w:cs="Calibri"/>
          <w:kern w:val="0"/>
          <w14:ligatures w14:val="none"/>
        </w:rPr>
        <w:t xml:space="preserve">This worksheet </w:t>
      </w:r>
      <w:r w:rsidR="00B65040" w:rsidRPr="0079390E">
        <w:rPr>
          <w:rFonts w:ascii="Georgia" w:eastAsia="Times New Roman" w:hAnsi="Georgia" w:cs="Calibri"/>
          <w:kern w:val="0"/>
          <w14:ligatures w14:val="none"/>
        </w:rPr>
        <w:t>provide</w:t>
      </w:r>
      <w:r w:rsidR="00024E72" w:rsidRPr="0079390E">
        <w:rPr>
          <w:rFonts w:ascii="Georgia" w:eastAsia="Times New Roman" w:hAnsi="Georgia" w:cs="Calibri"/>
          <w:kern w:val="0"/>
          <w14:ligatures w14:val="none"/>
        </w:rPr>
        <w:t>s</w:t>
      </w:r>
      <w:r w:rsidR="00B65040" w:rsidRPr="0079390E">
        <w:rPr>
          <w:rFonts w:ascii="Georgia" w:eastAsia="Times New Roman" w:hAnsi="Georgia" w:cs="Calibri"/>
          <w:kern w:val="0"/>
          <w14:ligatures w14:val="none"/>
        </w:rPr>
        <w:t xml:space="preserve"> partners with </w:t>
      </w:r>
      <w:r w:rsidR="007155A8" w:rsidRPr="0079390E">
        <w:rPr>
          <w:rFonts w:ascii="Georgia" w:eastAsia="Times New Roman" w:hAnsi="Georgia" w:cs="Calibri"/>
          <w:kern w:val="0"/>
          <w14:ligatures w14:val="none"/>
        </w:rPr>
        <w:t xml:space="preserve">a chance to pause and reflect on how </w:t>
      </w:r>
      <w:r w:rsidR="009E0158" w:rsidRPr="0079390E">
        <w:rPr>
          <w:rFonts w:ascii="Georgia" w:eastAsia="Times New Roman" w:hAnsi="Georgia" w:cs="Calibri"/>
          <w:kern w:val="0"/>
          <w14:ligatures w14:val="none"/>
        </w:rPr>
        <w:t>their</w:t>
      </w:r>
      <w:r w:rsidR="007155A8" w:rsidRPr="0079390E">
        <w:rPr>
          <w:rFonts w:ascii="Georgia" w:eastAsia="Times New Roman" w:hAnsi="Georgia" w:cs="Calibri"/>
          <w:kern w:val="0"/>
          <w14:ligatures w14:val="none"/>
        </w:rPr>
        <w:t xml:space="preserve"> organization is doing within the context of </w:t>
      </w:r>
      <w:r w:rsidR="00B65040" w:rsidRPr="0079390E">
        <w:rPr>
          <w:rFonts w:ascii="Georgia" w:eastAsia="Times New Roman" w:hAnsi="Georgia" w:cs="Calibri"/>
          <w:kern w:val="0"/>
          <w14:ligatures w14:val="none"/>
        </w:rPr>
        <w:t>the collaborative’s</w:t>
      </w:r>
      <w:r w:rsidR="007155A8" w:rsidRPr="0079390E">
        <w:rPr>
          <w:rFonts w:ascii="Georgia" w:eastAsia="Times New Roman" w:hAnsi="Georgia" w:cs="Calibri"/>
          <w:kern w:val="0"/>
          <w14:ligatures w14:val="none"/>
        </w:rPr>
        <w:t xml:space="preserve"> shared work. </w:t>
      </w:r>
    </w:p>
    <w:p w14:paraId="27C4753E" w14:textId="19E34FF4" w:rsidR="007155A8" w:rsidRDefault="007155A8" w:rsidP="0079390E">
      <w:pPr>
        <w:spacing w:before="100" w:beforeAutospacing="1" w:after="100" w:afterAutospacing="1" w:line="320" w:lineRule="exact"/>
        <w:outlineLvl w:val="2"/>
        <w:rPr>
          <w:rFonts w:ascii="Georgia" w:eastAsia="Times New Roman" w:hAnsi="Georgia" w:cs="Calibri"/>
          <w:kern w:val="0"/>
          <w14:ligatures w14:val="none"/>
        </w:rPr>
      </w:pPr>
      <w:r w:rsidRPr="0079390E">
        <w:rPr>
          <w:rFonts w:ascii="Georgia" w:eastAsia="Times New Roman" w:hAnsi="Georgia" w:cs="Calibri"/>
          <w:kern w:val="0"/>
          <w14:ligatures w14:val="none"/>
        </w:rPr>
        <w:t xml:space="preserve">There are no right or wrong answers. The goal is simply to </w:t>
      </w:r>
      <w:r w:rsidR="00DD36A4" w:rsidRPr="0079390E">
        <w:rPr>
          <w:rFonts w:ascii="Georgia" w:eastAsia="Times New Roman" w:hAnsi="Georgia" w:cs="Calibri"/>
          <w:kern w:val="0"/>
          <w14:ligatures w14:val="none"/>
        </w:rPr>
        <w:t>h</w:t>
      </w:r>
      <w:r w:rsidRPr="0079390E">
        <w:rPr>
          <w:rFonts w:ascii="Georgia" w:eastAsia="Times New Roman" w:hAnsi="Georgia" w:cs="Calibri"/>
          <w:kern w:val="0"/>
          <w14:ligatures w14:val="none"/>
        </w:rPr>
        <w:t xml:space="preserve">elp each partner organization periodically assess whether they still have the internal capacity, </w:t>
      </w:r>
      <w:r w:rsidR="0009016B" w:rsidRPr="0079390E">
        <w:rPr>
          <w:rFonts w:ascii="Georgia" w:eastAsia="Times New Roman" w:hAnsi="Georgia" w:cs="Calibri"/>
          <w:kern w:val="0"/>
          <w14:ligatures w14:val="none"/>
        </w:rPr>
        <w:t>alignment</w:t>
      </w:r>
      <w:r w:rsidRPr="0079390E">
        <w:rPr>
          <w:rFonts w:ascii="Georgia" w:eastAsia="Times New Roman" w:hAnsi="Georgia" w:cs="Calibri"/>
          <w:kern w:val="0"/>
          <w14:ligatures w14:val="none"/>
        </w:rPr>
        <w:t xml:space="preserve">, and commitment to </w:t>
      </w:r>
      <w:proofErr w:type="gramStart"/>
      <w:r w:rsidRPr="0079390E">
        <w:rPr>
          <w:rFonts w:ascii="Georgia" w:eastAsia="Times New Roman" w:hAnsi="Georgia" w:cs="Calibri"/>
          <w:kern w:val="0"/>
          <w14:ligatures w14:val="none"/>
        </w:rPr>
        <w:t>participate</w:t>
      </w:r>
      <w:proofErr w:type="gramEnd"/>
      <w:r w:rsidRPr="0079390E">
        <w:rPr>
          <w:rFonts w:ascii="Georgia" w:eastAsia="Times New Roman" w:hAnsi="Georgia" w:cs="Calibri"/>
          <w:kern w:val="0"/>
          <w14:ligatures w14:val="none"/>
        </w:rPr>
        <w:t xml:space="preserve"> effectively in the collaborative—and </w:t>
      </w:r>
      <w:proofErr w:type="gramStart"/>
      <w:r w:rsidRPr="0079390E">
        <w:rPr>
          <w:rFonts w:ascii="Georgia" w:eastAsia="Times New Roman" w:hAnsi="Georgia" w:cs="Calibri"/>
          <w:kern w:val="0"/>
          <w14:ligatures w14:val="none"/>
        </w:rPr>
        <w:t>identify</w:t>
      </w:r>
      <w:proofErr w:type="gramEnd"/>
      <w:r w:rsidRPr="0079390E">
        <w:rPr>
          <w:rFonts w:ascii="Georgia" w:eastAsia="Times New Roman" w:hAnsi="Georgia" w:cs="Calibri"/>
          <w:kern w:val="0"/>
          <w14:ligatures w14:val="none"/>
        </w:rPr>
        <w:t xml:space="preserve"> areas for adjustment, support</w:t>
      </w:r>
      <w:r w:rsidR="0079390E" w:rsidRPr="0079390E">
        <w:rPr>
          <w:rFonts w:ascii="Georgia" w:eastAsia="Times New Roman" w:hAnsi="Georgia" w:cs="Calibri"/>
          <w:kern w:val="0"/>
          <w14:ligatures w14:val="none"/>
        </w:rPr>
        <w:t>,</w:t>
      </w:r>
      <w:r w:rsidRPr="0079390E">
        <w:rPr>
          <w:rFonts w:ascii="Georgia" w:eastAsia="Times New Roman" w:hAnsi="Georgia" w:cs="Calibri"/>
          <w:kern w:val="0"/>
          <w14:ligatures w14:val="none"/>
        </w:rPr>
        <w:t xml:space="preserve"> or re</w:t>
      </w:r>
      <w:r w:rsidRPr="0079390E">
        <w:rPr>
          <w:rFonts w:ascii="Georgia" w:eastAsia="Times New Roman" w:hAnsi="Georgia" w:cs="Calibri"/>
          <w:kern w:val="0"/>
          <w14:ligatures w14:val="none"/>
        </w:rPr>
        <w:noBreakHyphen/>
        <w:t>alignment.</w:t>
      </w:r>
    </w:p>
    <w:p w14:paraId="3E73438F" w14:textId="7C9AB901" w:rsidR="0079390E" w:rsidRPr="0079390E" w:rsidRDefault="0079390E" w:rsidP="0079390E">
      <w:pPr>
        <w:spacing w:before="100" w:beforeAutospacing="1" w:after="100" w:afterAutospacing="1" w:line="320" w:lineRule="exact"/>
        <w:outlineLvl w:val="2"/>
        <w:rPr>
          <w:rFonts w:ascii="Georgia" w:eastAsia="Times New Roman" w:hAnsi="Georgia" w:cs="Calibri"/>
          <w:b/>
          <w:bCs/>
          <w:kern w:val="0"/>
          <w:u w:val="single"/>
          <w14:ligatures w14:val="none"/>
        </w:rPr>
      </w:pPr>
      <w:r w:rsidRPr="0079390E">
        <w:rPr>
          <w:rFonts w:ascii="Georgia" w:eastAsia="Times New Roman" w:hAnsi="Georgia" w:cs="Calibri"/>
          <w:b/>
          <w:bCs/>
          <w:kern w:val="0"/>
          <w14:ligatures w14:val="none"/>
        </w:rPr>
        <w:t xml:space="preserve">Suggested Participants: </w:t>
      </w:r>
      <w:r w:rsidRPr="0079390E">
        <w:rPr>
          <w:rFonts w:ascii="Georgia" w:eastAsia="Times New Roman" w:hAnsi="Georgia" w:cs="Calibri"/>
          <w:kern w:val="0"/>
          <w14:ligatures w14:val="none"/>
        </w:rPr>
        <w:t xml:space="preserve">Those involved in the overall collaborative’s operations </w:t>
      </w:r>
      <w:r>
        <w:rPr>
          <w:rFonts w:ascii="Georgia" w:eastAsia="Times New Roman" w:hAnsi="Georgia" w:cs="Calibri"/>
          <w:kern w:val="0"/>
          <w14:ligatures w14:val="none"/>
        </w:rPr>
        <w:t xml:space="preserve">and programming </w:t>
      </w:r>
      <w:r w:rsidR="00414BD4">
        <w:rPr>
          <w:rFonts w:ascii="Georgia" w:eastAsia="Times New Roman" w:hAnsi="Georgia" w:cs="Calibri"/>
          <w:kern w:val="0"/>
          <w14:ligatures w14:val="none"/>
        </w:rPr>
        <w:t>with a knowledge of the capacity that their organization has or can bring to the partnership. This could</w:t>
      </w:r>
      <w:r w:rsidRPr="0079390E">
        <w:rPr>
          <w:rFonts w:ascii="Georgia" w:eastAsia="Times New Roman" w:hAnsi="Georgia" w:cs="Calibri"/>
          <w:kern w:val="0"/>
          <w14:ligatures w14:val="none"/>
        </w:rPr>
        <w:t xml:space="preserve"> include leaders within the collaborative and other representatives or committee members. </w:t>
      </w:r>
    </w:p>
    <w:p w14:paraId="1D1BF7FD" w14:textId="77777777" w:rsidR="0079390E" w:rsidRPr="0079390E" w:rsidRDefault="0079390E" w:rsidP="7169C02D">
      <w:pPr>
        <w:spacing w:beforeAutospacing="1" w:afterAutospacing="1" w:line="240" w:lineRule="auto"/>
        <w:outlineLvl w:val="2"/>
        <w:rPr>
          <w:rFonts w:ascii="Georgia" w:eastAsia="Calibri" w:hAnsi="Georgia" w:cs="Calibri"/>
          <w:b/>
          <w:bCs/>
        </w:rPr>
      </w:pPr>
      <w:r w:rsidRPr="0079390E">
        <w:rPr>
          <w:rFonts w:ascii="Georgia" w:eastAsia="Calibri" w:hAnsi="Georgia" w:cs="Calibri"/>
          <w:b/>
          <w:bCs/>
        </w:rPr>
        <w:t>Activities:</w:t>
      </w:r>
    </w:p>
    <w:p w14:paraId="4799F89B" w14:textId="6BF47AE8" w:rsidR="7169C02D" w:rsidRPr="0079390E" w:rsidRDefault="7169C02D" w:rsidP="0079390E">
      <w:pPr>
        <w:spacing w:afterAutospacing="1" w:line="320" w:lineRule="exact"/>
        <w:outlineLvl w:val="2"/>
        <w:rPr>
          <w:rFonts w:ascii="Georgia" w:eastAsia="Calibri" w:hAnsi="Georgia" w:cs="Calibri"/>
        </w:rPr>
      </w:pPr>
      <w:r w:rsidRPr="0079390E">
        <w:rPr>
          <w:rFonts w:ascii="Georgia" w:eastAsia="Calibri" w:hAnsi="Georgia" w:cs="Calibri"/>
        </w:rPr>
        <w:t xml:space="preserve">For each of the statements below, </w:t>
      </w:r>
      <w:proofErr w:type="gramStart"/>
      <w:r w:rsidRPr="0079390E">
        <w:rPr>
          <w:rFonts w:ascii="Georgia" w:eastAsia="Calibri" w:hAnsi="Georgia" w:cs="Calibri"/>
        </w:rPr>
        <w:t>indicate</w:t>
      </w:r>
      <w:proofErr w:type="gramEnd"/>
      <w:r w:rsidRPr="0079390E">
        <w:rPr>
          <w:rFonts w:ascii="Georgia" w:eastAsia="Calibri" w:hAnsi="Georgia" w:cs="Calibri"/>
        </w:rPr>
        <w:t xml:space="preserve"> your level of agreement using the following scale. </w:t>
      </w:r>
    </w:p>
    <w:p w14:paraId="1EFB12F7" w14:textId="78E114D6" w:rsidR="7169C02D" w:rsidRPr="0079390E" w:rsidRDefault="7169C02D" w:rsidP="0079390E">
      <w:pPr>
        <w:shd w:val="clear" w:color="auto" w:fill="FFFFFF" w:themeFill="background1"/>
        <w:spacing w:after="0" w:line="320" w:lineRule="exact"/>
        <w:rPr>
          <w:rFonts w:ascii="Georgia" w:eastAsia="Calibri" w:hAnsi="Georgia" w:cs="Calibri"/>
          <w:color w:val="333333"/>
        </w:rPr>
      </w:pPr>
      <w:r w:rsidRPr="0079390E">
        <w:rPr>
          <w:rFonts w:ascii="Georgia" w:eastAsia="Calibri" w:hAnsi="Georgia" w:cs="Calibri"/>
          <w:color w:val="333333"/>
        </w:rPr>
        <w:t>1 = Strongly Disagree</w:t>
      </w:r>
    </w:p>
    <w:p w14:paraId="5EE84668" w14:textId="376CFAB7" w:rsidR="7169C02D" w:rsidRPr="0079390E" w:rsidRDefault="7169C02D" w:rsidP="0079390E">
      <w:pPr>
        <w:shd w:val="clear" w:color="auto" w:fill="FFFFFF" w:themeFill="background1"/>
        <w:spacing w:after="0" w:line="320" w:lineRule="exact"/>
        <w:rPr>
          <w:rFonts w:ascii="Georgia" w:eastAsia="Calibri" w:hAnsi="Georgia" w:cs="Calibri"/>
          <w:color w:val="333333"/>
        </w:rPr>
      </w:pPr>
      <w:r w:rsidRPr="0079390E">
        <w:rPr>
          <w:rFonts w:ascii="Georgia" w:eastAsia="Calibri" w:hAnsi="Georgia" w:cs="Calibri"/>
          <w:color w:val="333333"/>
        </w:rPr>
        <w:t>2 = Disagree</w:t>
      </w:r>
    </w:p>
    <w:p w14:paraId="08329C3A" w14:textId="62EB80FC" w:rsidR="7169C02D" w:rsidRPr="0079390E" w:rsidRDefault="7169C02D" w:rsidP="0079390E">
      <w:pPr>
        <w:shd w:val="clear" w:color="auto" w:fill="FFFFFF" w:themeFill="background1"/>
        <w:spacing w:after="0" w:line="320" w:lineRule="exact"/>
        <w:rPr>
          <w:rFonts w:ascii="Georgia" w:eastAsia="Calibri" w:hAnsi="Georgia" w:cs="Calibri"/>
          <w:color w:val="333333"/>
        </w:rPr>
      </w:pPr>
      <w:r w:rsidRPr="0079390E">
        <w:rPr>
          <w:rFonts w:ascii="Georgia" w:eastAsia="Calibri" w:hAnsi="Georgia" w:cs="Calibri"/>
          <w:color w:val="333333"/>
        </w:rPr>
        <w:t>3 = Neither Agree nor Disagree</w:t>
      </w:r>
    </w:p>
    <w:p w14:paraId="76A168B8" w14:textId="21F75F8D" w:rsidR="7169C02D" w:rsidRPr="0079390E" w:rsidRDefault="7169C02D" w:rsidP="0079390E">
      <w:pPr>
        <w:shd w:val="clear" w:color="auto" w:fill="FFFFFF" w:themeFill="background1"/>
        <w:spacing w:after="0" w:line="320" w:lineRule="exact"/>
        <w:rPr>
          <w:rFonts w:ascii="Georgia" w:eastAsia="Calibri" w:hAnsi="Georgia" w:cs="Calibri"/>
          <w:color w:val="333333"/>
        </w:rPr>
      </w:pPr>
      <w:r w:rsidRPr="0079390E">
        <w:rPr>
          <w:rFonts w:ascii="Georgia" w:eastAsia="Calibri" w:hAnsi="Georgia" w:cs="Calibri"/>
          <w:color w:val="333333"/>
        </w:rPr>
        <w:t>4 = Agree</w:t>
      </w:r>
    </w:p>
    <w:p w14:paraId="6A9691FB" w14:textId="1A2C5386" w:rsidR="7169C02D" w:rsidRPr="0079390E" w:rsidRDefault="7169C02D" w:rsidP="0079390E">
      <w:pPr>
        <w:shd w:val="clear" w:color="auto" w:fill="FFFFFF" w:themeFill="background1"/>
        <w:spacing w:after="0" w:line="320" w:lineRule="exact"/>
        <w:rPr>
          <w:rFonts w:ascii="Georgia" w:eastAsia="Calibri" w:hAnsi="Georgia" w:cs="Calibri"/>
          <w:color w:val="333333"/>
        </w:rPr>
      </w:pPr>
      <w:r w:rsidRPr="0079390E">
        <w:rPr>
          <w:rFonts w:ascii="Georgia" w:eastAsia="Calibri" w:hAnsi="Georgia" w:cs="Calibri"/>
          <w:color w:val="333333"/>
        </w:rPr>
        <w:t>5 = Strongly Agree</w:t>
      </w:r>
    </w:p>
    <w:p w14:paraId="38ECA17E" w14:textId="0B04D014" w:rsidR="7169C02D" w:rsidRPr="0079390E" w:rsidRDefault="7169C02D" w:rsidP="0079390E">
      <w:pPr>
        <w:shd w:val="clear" w:color="auto" w:fill="FFFFFF" w:themeFill="background1"/>
        <w:spacing w:after="0" w:line="320" w:lineRule="exact"/>
        <w:rPr>
          <w:rFonts w:ascii="Georgia" w:eastAsia="Calibri" w:hAnsi="Georgia" w:cs="Calibri"/>
          <w:color w:val="333333"/>
        </w:rPr>
      </w:pPr>
    </w:p>
    <w:p w14:paraId="6F1FFF3A" w14:textId="3577DF26" w:rsidR="7169C02D" w:rsidRPr="0079390E" w:rsidRDefault="7169C02D" w:rsidP="0079390E">
      <w:pPr>
        <w:shd w:val="clear" w:color="auto" w:fill="FFFFFF" w:themeFill="background1"/>
        <w:spacing w:after="0" w:line="320" w:lineRule="exact"/>
        <w:rPr>
          <w:rFonts w:ascii="Georgia" w:eastAsia="Calibri" w:hAnsi="Georgia" w:cs="Calibri"/>
          <w:color w:val="333333"/>
        </w:rPr>
      </w:pPr>
      <w:r w:rsidRPr="0079390E">
        <w:rPr>
          <w:rFonts w:ascii="Georgia" w:eastAsia="Calibri" w:hAnsi="Georgia" w:cs="Calibri"/>
          <w:color w:val="333333"/>
        </w:rPr>
        <w:t>If not applicable, leave blank.</w:t>
      </w:r>
    </w:p>
    <w:p w14:paraId="676EC1DC" w14:textId="38D92D84" w:rsidR="7169C02D" w:rsidRDefault="7169C02D" w:rsidP="7169C02D">
      <w:pPr>
        <w:spacing w:beforeAutospacing="1" w:afterAutospacing="1" w:line="240" w:lineRule="auto"/>
        <w:outlineLvl w:val="2"/>
        <w:rPr>
          <w:rFonts w:ascii="Calibri" w:eastAsia="Times New Roman" w:hAnsi="Calibri" w:cs="Calibri"/>
        </w:rPr>
      </w:pPr>
    </w:p>
    <w:p w14:paraId="49979889" w14:textId="27E8E6B2" w:rsidR="007155A8" w:rsidRPr="008A50E9" w:rsidRDefault="007155A8" w:rsidP="0009016B">
      <w:pPr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14:ligatures w14:val="none"/>
        </w:rPr>
      </w:pPr>
      <w:r w:rsidRPr="008A50E9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lastRenderedPageBreak/>
        <w:t>Purpose &amp; Alignment</w:t>
      </w:r>
    </w:p>
    <w:p w14:paraId="57C39B08" w14:textId="10EB8272" w:rsidR="007155A8" w:rsidRPr="00414BD4" w:rsidRDefault="007155A8" w:rsidP="00414BD4">
      <w:p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414BD4">
        <w:rPr>
          <w:rFonts w:ascii="Georgia" w:eastAsia="Times New Roman" w:hAnsi="Georgia" w:cs="Calibri"/>
          <w:b/>
          <w:bCs/>
          <w:kern w:val="0"/>
          <w14:ligatures w14:val="none"/>
        </w:rPr>
        <w:t xml:space="preserve">Does our organization still have clarity and alignment around why we </w:t>
      </w:r>
      <w:proofErr w:type="gramStart"/>
      <w:r w:rsidRPr="00414BD4">
        <w:rPr>
          <w:rFonts w:ascii="Georgia" w:eastAsia="Times New Roman" w:hAnsi="Georgia" w:cs="Calibri"/>
          <w:b/>
          <w:bCs/>
          <w:kern w:val="0"/>
          <w14:ligatures w14:val="none"/>
        </w:rPr>
        <w:t>participate</w:t>
      </w:r>
      <w:proofErr w:type="gramEnd"/>
      <w:r w:rsidR="00414BD4">
        <w:rPr>
          <w:rFonts w:ascii="Georgia" w:eastAsia="Times New Roman" w:hAnsi="Georgia" w:cs="Calibri"/>
          <w:b/>
          <w:bCs/>
          <w:kern w:val="0"/>
          <w14:ligatures w14:val="none"/>
        </w:rPr>
        <w:t xml:space="preserve"> in this collaborative</w:t>
      </w:r>
      <w:r w:rsidRPr="00414BD4">
        <w:rPr>
          <w:rFonts w:ascii="Georgia" w:eastAsia="Times New Roman" w:hAnsi="Georgia" w:cs="Calibri"/>
          <w:b/>
          <w:bCs/>
          <w:kern w:val="0"/>
          <w14:ligatures w14:val="none"/>
        </w:rPr>
        <w:t>?</w:t>
      </w:r>
    </w:p>
    <w:p w14:paraId="47499B15" w14:textId="77777777" w:rsidR="00414BD4" w:rsidRDefault="7169C02D" w:rsidP="00414BD4">
      <w:pPr>
        <w:spacing w:before="100" w:beforeAutospacing="1" w:after="100" w:afterAutospacing="1" w:line="320" w:lineRule="exact"/>
        <w:rPr>
          <w:rFonts w:ascii="Georgia" w:eastAsia="Times New Roman" w:hAnsi="Georgia" w:cs="Calibri"/>
        </w:rPr>
      </w:pPr>
      <w:r w:rsidRPr="00414BD4">
        <w:rPr>
          <w:rFonts w:ascii="Georgia" w:eastAsia="Times New Roman" w:hAnsi="Georgia" w:cs="Calibri"/>
        </w:rPr>
        <w:t>1 = strongly disagree, 5 = strongly agree</w:t>
      </w:r>
    </w:p>
    <w:p w14:paraId="3BE8FBB0" w14:textId="77777777" w:rsidR="00414BD4" w:rsidRPr="00414BD4" w:rsidRDefault="00414BD4" w:rsidP="00414BD4">
      <w:pPr>
        <w:pStyle w:val="ListParagraph"/>
        <w:numPr>
          <w:ilvl w:val="0"/>
          <w:numId w:val="15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414BD4">
        <w:rPr>
          <w:rFonts w:ascii="Georgia" w:eastAsia="Times New Roman" w:hAnsi="Georgia" w:cs="Calibri"/>
          <w:kern w:val="0"/>
          <w14:ligatures w14:val="none"/>
        </w:rPr>
        <w:t xml:space="preserve">We </w:t>
      </w:r>
      <w:proofErr w:type="gramStart"/>
      <w:r w:rsidRPr="00414BD4">
        <w:rPr>
          <w:rFonts w:ascii="Georgia" w:eastAsia="Times New Roman" w:hAnsi="Georgia" w:cs="Calibri"/>
          <w:kern w:val="0"/>
          <w14:ligatures w14:val="none"/>
        </w:rPr>
        <w:t>remain</w:t>
      </w:r>
      <w:proofErr w:type="gramEnd"/>
      <w:r w:rsidRPr="00414BD4">
        <w:rPr>
          <w:rFonts w:ascii="Georgia" w:eastAsia="Times New Roman" w:hAnsi="Georgia" w:cs="Calibri"/>
          <w:kern w:val="0"/>
          <w14:ligatures w14:val="none"/>
        </w:rPr>
        <w:t xml:space="preserve"> aligned with the collaborative’s purpose and current priorities.</w:t>
      </w:r>
    </w:p>
    <w:p w14:paraId="073F0F81" w14:textId="1B4ADE93" w:rsidR="007155A8" w:rsidRPr="00414BD4" w:rsidRDefault="007155A8" w:rsidP="00414BD4">
      <w:pPr>
        <w:pStyle w:val="ListParagraph"/>
        <w:numPr>
          <w:ilvl w:val="0"/>
          <w:numId w:val="15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414BD4">
        <w:rPr>
          <w:rFonts w:ascii="Georgia" w:eastAsia="Times New Roman" w:hAnsi="Georgia" w:cs="Calibri"/>
          <w:kern w:val="0"/>
          <w14:ligatures w14:val="none"/>
        </w:rPr>
        <w:t>Our leadership continues to support our participation.</w:t>
      </w:r>
    </w:p>
    <w:p w14:paraId="19427725" w14:textId="764CAFEE" w:rsidR="007155A8" w:rsidRPr="00414BD4" w:rsidRDefault="007155A8" w:rsidP="00414BD4">
      <w:pPr>
        <w:pStyle w:val="ListParagraph"/>
        <w:numPr>
          <w:ilvl w:val="0"/>
          <w:numId w:val="15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414BD4">
        <w:rPr>
          <w:rFonts w:ascii="Georgia" w:eastAsia="Times New Roman" w:hAnsi="Georgia" w:cs="Calibri"/>
          <w:kern w:val="0"/>
          <w14:ligatures w14:val="none"/>
        </w:rPr>
        <w:t xml:space="preserve">Our staff </w:t>
      </w:r>
      <w:proofErr w:type="gramStart"/>
      <w:r w:rsidRPr="00414BD4">
        <w:rPr>
          <w:rFonts w:ascii="Georgia" w:eastAsia="Times New Roman" w:hAnsi="Georgia" w:cs="Calibri"/>
          <w:kern w:val="0"/>
          <w14:ligatures w14:val="none"/>
        </w:rPr>
        <w:t>understand</w:t>
      </w:r>
      <w:proofErr w:type="gramEnd"/>
      <w:r w:rsidRPr="00414BD4">
        <w:rPr>
          <w:rFonts w:ascii="Georgia" w:eastAsia="Times New Roman" w:hAnsi="Georgia" w:cs="Calibri"/>
          <w:kern w:val="0"/>
          <w14:ligatures w14:val="none"/>
        </w:rPr>
        <w:t xml:space="preserve"> why we are involved and how it connects to our mission.</w:t>
      </w:r>
    </w:p>
    <w:p w14:paraId="25E19185" w14:textId="4478A017" w:rsidR="007155A8" w:rsidRPr="00414BD4" w:rsidRDefault="007155A8" w:rsidP="00414BD4">
      <w:pPr>
        <w:pStyle w:val="ListParagraph"/>
        <w:numPr>
          <w:ilvl w:val="0"/>
          <w:numId w:val="15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414BD4">
        <w:rPr>
          <w:rFonts w:ascii="Georgia" w:eastAsia="Times New Roman" w:hAnsi="Georgia" w:cs="Calibri"/>
          <w:kern w:val="0"/>
          <w14:ligatures w14:val="none"/>
        </w:rPr>
        <w:t>We have a clear internal point person (or team) responsible for engagement.</w:t>
      </w:r>
    </w:p>
    <w:p w14:paraId="5998754E" w14:textId="0B9F1188" w:rsidR="007155A8" w:rsidRPr="00414BD4" w:rsidRDefault="007155A8" w:rsidP="00414BD4">
      <w:pPr>
        <w:pStyle w:val="ListParagraph"/>
        <w:numPr>
          <w:ilvl w:val="0"/>
          <w:numId w:val="15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414BD4">
        <w:rPr>
          <w:rFonts w:ascii="Georgia" w:eastAsia="Times New Roman" w:hAnsi="Georgia" w:cs="Calibri"/>
          <w:kern w:val="0"/>
          <w14:ligatures w14:val="none"/>
        </w:rPr>
        <w:t>We can articulate the value we receive—and the value we contribute.</w:t>
      </w:r>
    </w:p>
    <w:p w14:paraId="48D910F2" w14:textId="43B57FEE" w:rsidR="007155A8" w:rsidRPr="00414BD4" w:rsidRDefault="007155A8" w:rsidP="00414BD4">
      <w:p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414BD4">
        <w:rPr>
          <w:rFonts w:ascii="Georgia" w:eastAsia="Times New Roman" w:hAnsi="Georgia" w:cs="Calibri"/>
          <w:b/>
          <w:bCs/>
          <w:kern w:val="0"/>
          <w14:ligatures w14:val="none"/>
        </w:rPr>
        <w:t>Reflection (optional):</w:t>
      </w:r>
      <w:r w:rsidR="008A50E9" w:rsidRPr="00414BD4">
        <w:rPr>
          <w:rFonts w:ascii="Georgia" w:eastAsia="Times New Roman" w:hAnsi="Georgia" w:cs="Calibri"/>
          <w:b/>
          <w:bCs/>
          <w:kern w:val="0"/>
          <w14:ligatures w14:val="none"/>
        </w:rPr>
        <w:t xml:space="preserve"> </w:t>
      </w:r>
      <w:r w:rsidRPr="00414BD4">
        <w:rPr>
          <w:rFonts w:ascii="Georgia" w:eastAsia="Times New Roman" w:hAnsi="Georgia" w:cs="Calibri"/>
          <w:kern w:val="0"/>
          <w14:ligatures w14:val="none"/>
        </w:rPr>
        <w:t>What</w:t>
      </w:r>
      <w:r w:rsidR="008A50E9" w:rsidRPr="00414BD4">
        <w:rPr>
          <w:rFonts w:ascii="Georgia" w:eastAsia="Times New Roman" w:hAnsi="Georgia" w:cs="Calibri"/>
          <w:kern w:val="0"/>
          <w14:ligatures w14:val="none"/>
        </w:rPr>
        <w:t>,</w:t>
      </w:r>
      <w:r w:rsidRPr="00414BD4">
        <w:rPr>
          <w:rFonts w:ascii="Georgia" w:eastAsia="Times New Roman" w:hAnsi="Georgia" w:cs="Calibri"/>
          <w:kern w:val="0"/>
          <w14:ligatures w14:val="none"/>
        </w:rPr>
        <w:t xml:space="preserve"> </w:t>
      </w:r>
      <w:r w:rsidR="008A50E9" w:rsidRPr="00414BD4">
        <w:rPr>
          <w:rFonts w:ascii="Georgia" w:eastAsia="Times New Roman" w:hAnsi="Georgia" w:cs="Calibri"/>
          <w:kern w:val="0"/>
          <w14:ligatures w14:val="none"/>
        </w:rPr>
        <w:t xml:space="preserve">if anything </w:t>
      </w:r>
      <w:r w:rsidRPr="00414BD4">
        <w:rPr>
          <w:rFonts w:ascii="Georgia" w:eastAsia="Times New Roman" w:hAnsi="Georgia" w:cs="Calibri"/>
          <w:kern w:val="0"/>
          <w14:ligatures w14:val="none"/>
        </w:rPr>
        <w:t>has shifted in our mission, strategy, or priorities that affects our participation?</w:t>
      </w:r>
    </w:p>
    <w:p w14:paraId="2586F346" w14:textId="77777777" w:rsidR="008A50E9" w:rsidRDefault="008A50E9" w:rsidP="008A50E9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2089D8" w14:textId="77777777" w:rsidR="008A50E9" w:rsidRDefault="008A50E9" w:rsidP="008A50E9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83F65CA" w14:textId="396BFFBE" w:rsidR="007155A8" w:rsidRPr="008A50E9" w:rsidRDefault="00555FA6" w:rsidP="008A50E9">
      <w:pPr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Human</w:t>
      </w:r>
      <w:r w:rsidR="007155A8" w:rsidRPr="008A50E9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 Capacity</w:t>
      </w:r>
    </w:p>
    <w:p w14:paraId="2330BB18" w14:textId="77777777" w:rsidR="007155A8" w:rsidRPr="00414BD4" w:rsidRDefault="007155A8" w:rsidP="00414BD4">
      <w:p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414BD4">
        <w:rPr>
          <w:rFonts w:ascii="Georgia" w:eastAsia="Times New Roman" w:hAnsi="Georgia" w:cs="Calibri"/>
          <w:b/>
          <w:bCs/>
          <w:kern w:val="0"/>
          <w14:ligatures w14:val="none"/>
        </w:rPr>
        <w:t>Do we have the people needed to show up consistently and effectively?</w:t>
      </w:r>
    </w:p>
    <w:p w14:paraId="66348313" w14:textId="77777777" w:rsidR="00414BD4" w:rsidRDefault="7169C02D" w:rsidP="00414BD4">
      <w:pPr>
        <w:spacing w:before="100" w:beforeAutospacing="1" w:after="100" w:afterAutospacing="1" w:line="320" w:lineRule="exact"/>
        <w:rPr>
          <w:rFonts w:ascii="Georgia" w:eastAsia="Times New Roman" w:hAnsi="Georgia" w:cs="Calibri"/>
        </w:rPr>
      </w:pPr>
      <w:r w:rsidRPr="00414BD4">
        <w:rPr>
          <w:rFonts w:ascii="Georgia" w:eastAsia="Times New Roman" w:hAnsi="Georgia" w:cs="Calibri"/>
        </w:rPr>
        <w:t>1 = strongly disagree, 5 = strongly agree</w:t>
      </w:r>
      <w:r w:rsidR="00414BD4">
        <w:rPr>
          <w:rFonts w:ascii="Georgia" w:eastAsia="Times New Roman" w:hAnsi="Georgia" w:cs="Calibri"/>
        </w:rPr>
        <w:t xml:space="preserve"> </w:t>
      </w:r>
    </w:p>
    <w:p w14:paraId="29E99169" w14:textId="77777777" w:rsidR="00414BD4" w:rsidRPr="00414BD4" w:rsidRDefault="00414BD4" w:rsidP="00414BD4">
      <w:pPr>
        <w:pStyle w:val="ListParagraph"/>
        <w:numPr>
          <w:ilvl w:val="0"/>
          <w:numId w:val="16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414BD4">
        <w:rPr>
          <w:rFonts w:ascii="Georgia" w:eastAsia="Times New Roman" w:hAnsi="Georgia" w:cs="Calibri"/>
          <w:kern w:val="0"/>
          <w14:ligatures w14:val="none"/>
        </w:rPr>
        <w:t>Staff time is available for meetings, coordination, and follow through.</w:t>
      </w:r>
    </w:p>
    <w:p w14:paraId="51B87B88" w14:textId="7F3EFF99" w:rsidR="007155A8" w:rsidRPr="00414BD4" w:rsidRDefault="007155A8" w:rsidP="00414BD4">
      <w:pPr>
        <w:pStyle w:val="ListParagraph"/>
        <w:numPr>
          <w:ilvl w:val="0"/>
          <w:numId w:val="16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414BD4">
        <w:rPr>
          <w:rFonts w:ascii="Georgia" w:eastAsia="Times New Roman" w:hAnsi="Georgia" w:cs="Calibri"/>
          <w:kern w:val="0"/>
          <w14:ligatures w14:val="none"/>
        </w:rPr>
        <w:t>We have continuity in representation (limited turnover or clear hand</w:t>
      </w:r>
      <w:r w:rsidR="00555FA6">
        <w:rPr>
          <w:rFonts w:ascii="Georgia" w:eastAsia="Times New Roman" w:hAnsi="Georgia" w:cs="Calibri"/>
          <w:kern w:val="0"/>
          <w14:ligatures w14:val="none"/>
        </w:rPr>
        <w:t>-</w:t>
      </w:r>
      <w:r w:rsidRPr="00414BD4">
        <w:rPr>
          <w:rFonts w:ascii="Georgia" w:eastAsia="Times New Roman" w:hAnsi="Georgia" w:cs="Calibri"/>
          <w:kern w:val="0"/>
          <w14:ligatures w14:val="none"/>
        </w:rPr>
        <w:t>off plans).</w:t>
      </w:r>
    </w:p>
    <w:p w14:paraId="2D67FE54" w14:textId="3D593CDE" w:rsidR="007155A8" w:rsidRPr="00414BD4" w:rsidRDefault="007155A8" w:rsidP="00414BD4">
      <w:pPr>
        <w:pStyle w:val="ListParagraph"/>
        <w:numPr>
          <w:ilvl w:val="0"/>
          <w:numId w:val="16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414BD4">
        <w:rPr>
          <w:rFonts w:ascii="Georgia" w:eastAsia="Times New Roman" w:hAnsi="Georgia" w:cs="Calibri"/>
          <w:kern w:val="0"/>
          <w14:ligatures w14:val="none"/>
        </w:rPr>
        <w:t xml:space="preserve">Our representatives have the authority needed to </w:t>
      </w:r>
      <w:proofErr w:type="gramStart"/>
      <w:r w:rsidRPr="00414BD4">
        <w:rPr>
          <w:rFonts w:ascii="Georgia" w:eastAsia="Times New Roman" w:hAnsi="Georgia" w:cs="Calibri"/>
          <w:kern w:val="0"/>
          <w14:ligatures w14:val="none"/>
        </w:rPr>
        <w:t>participate</w:t>
      </w:r>
      <w:proofErr w:type="gramEnd"/>
      <w:r w:rsidRPr="00414BD4">
        <w:rPr>
          <w:rFonts w:ascii="Georgia" w:eastAsia="Times New Roman" w:hAnsi="Georgia" w:cs="Calibri"/>
          <w:kern w:val="0"/>
          <w14:ligatures w14:val="none"/>
        </w:rPr>
        <w:t xml:space="preserve"> in decision</w:t>
      </w:r>
      <w:r w:rsidR="00555FA6">
        <w:rPr>
          <w:rFonts w:ascii="Georgia" w:eastAsia="Times New Roman" w:hAnsi="Georgia" w:cs="Calibri"/>
          <w:kern w:val="0"/>
          <w14:ligatures w14:val="none"/>
        </w:rPr>
        <w:t>-making</w:t>
      </w:r>
      <w:r w:rsidRPr="00414BD4">
        <w:rPr>
          <w:rFonts w:ascii="Georgia" w:eastAsia="Times New Roman" w:hAnsi="Georgia" w:cs="Calibri"/>
          <w:kern w:val="0"/>
          <w14:ligatures w14:val="none"/>
        </w:rPr>
        <w:t>.</w:t>
      </w:r>
    </w:p>
    <w:p w14:paraId="0994A1E7" w14:textId="4FEBFE8E" w:rsidR="007155A8" w:rsidRPr="00414BD4" w:rsidRDefault="007155A8" w:rsidP="00414BD4">
      <w:pPr>
        <w:pStyle w:val="ListParagraph"/>
        <w:numPr>
          <w:ilvl w:val="0"/>
          <w:numId w:val="16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414BD4">
        <w:rPr>
          <w:rFonts w:ascii="Georgia" w:eastAsia="Times New Roman" w:hAnsi="Georgia" w:cs="Calibri"/>
          <w:kern w:val="0"/>
          <w14:ligatures w14:val="none"/>
        </w:rPr>
        <w:t xml:space="preserve">We have access to subject matter </w:t>
      </w:r>
      <w:proofErr w:type="gramStart"/>
      <w:r w:rsidRPr="00414BD4">
        <w:rPr>
          <w:rFonts w:ascii="Georgia" w:eastAsia="Times New Roman" w:hAnsi="Georgia" w:cs="Calibri"/>
          <w:kern w:val="0"/>
          <w14:ligatures w14:val="none"/>
        </w:rPr>
        <w:t>expertise</w:t>
      </w:r>
      <w:proofErr w:type="gramEnd"/>
      <w:r w:rsidR="00555FA6">
        <w:rPr>
          <w:rFonts w:ascii="Georgia" w:eastAsia="Times New Roman" w:hAnsi="Georgia" w:cs="Calibri"/>
          <w:kern w:val="0"/>
          <w14:ligatures w14:val="none"/>
        </w:rPr>
        <w:t xml:space="preserve"> </w:t>
      </w:r>
      <w:r w:rsidRPr="00414BD4">
        <w:rPr>
          <w:rFonts w:ascii="Georgia" w:eastAsia="Times New Roman" w:hAnsi="Georgia" w:cs="Calibri"/>
          <w:kern w:val="0"/>
          <w14:ligatures w14:val="none"/>
        </w:rPr>
        <w:t xml:space="preserve">relevant to </w:t>
      </w:r>
      <w:r w:rsidR="00555FA6">
        <w:rPr>
          <w:rFonts w:ascii="Georgia" w:eastAsia="Times New Roman" w:hAnsi="Georgia" w:cs="Calibri"/>
          <w:kern w:val="0"/>
          <w14:ligatures w14:val="none"/>
        </w:rPr>
        <w:t xml:space="preserve">the </w:t>
      </w:r>
      <w:r w:rsidRPr="00414BD4">
        <w:rPr>
          <w:rFonts w:ascii="Georgia" w:eastAsia="Times New Roman" w:hAnsi="Georgia" w:cs="Calibri"/>
          <w:kern w:val="0"/>
          <w14:ligatures w14:val="none"/>
        </w:rPr>
        <w:t>collaborative</w:t>
      </w:r>
      <w:r w:rsidR="00555FA6">
        <w:rPr>
          <w:rFonts w:ascii="Georgia" w:eastAsia="Times New Roman" w:hAnsi="Georgia" w:cs="Calibri"/>
          <w:kern w:val="0"/>
          <w14:ligatures w14:val="none"/>
        </w:rPr>
        <w:t>’s</w:t>
      </w:r>
      <w:r w:rsidRPr="00414BD4">
        <w:rPr>
          <w:rFonts w:ascii="Georgia" w:eastAsia="Times New Roman" w:hAnsi="Georgia" w:cs="Calibri"/>
          <w:kern w:val="0"/>
          <w14:ligatures w14:val="none"/>
        </w:rPr>
        <w:t xml:space="preserve"> work.</w:t>
      </w:r>
    </w:p>
    <w:p w14:paraId="2613D60A" w14:textId="2B917510" w:rsidR="007155A8" w:rsidRPr="00414BD4" w:rsidRDefault="007155A8" w:rsidP="00414BD4">
      <w:pPr>
        <w:pStyle w:val="ListParagraph"/>
        <w:numPr>
          <w:ilvl w:val="0"/>
          <w:numId w:val="16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414BD4">
        <w:rPr>
          <w:rFonts w:ascii="Georgia" w:eastAsia="Times New Roman" w:hAnsi="Georgia" w:cs="Calibri"/>
          <w:kern w:val="0"/>
          <w14:ligatures w14:val="none"/>
        </w:rPr>
        <w:t xml:space="preserve">We can </w:t>
      </w:r>
      <w:proofErr w:type="gramStart"/>
      <w:r w:rsidRPr="00414BD4">
        <w:rPr>
          <w:rFonts w:ascii="Georgia" w:eastAsia="Times New Roman" w:hAnsi="Georgia" w:cs="Calibri"/>
          <w:kern w:val="0"/>
          <w14:ligatures w14:val="none"/>
        </w:rPr>
        <w:t>participate</w:t>
      </w:r>
      <w:proofErr w:type="gramEnd"/>
      <w:r w:rsidRPr="00414BD4">
        <w:rPr>
          <w:rFonts w:ascii="Georgia" w:eastAsia="Times New Roman" w:hAnsi="Georgia" w:cs="Calibri"/>
          <w:kern w:val="0"/>
          <w14:ligatures w14:val="none"/>
        </w:rPr>
        <w:t xml:space="preserve"> in shared learning</w:t>
      </w:r>
      <w:r w:rsidR="008A50E9" w:rsidRPr="00414BD4">
        <w:rPr>
          <w:rFonts w:ascii="Georgia" w:eastAsia="Times New Roman" w:hAnsi="Georgia" w:cs="Calibri"/>
          <w:kern w:val="0"/>
          <w14:ligatures w14:val="none"/>
        </w:rPr>
        <w:t xml:space="preserve"> and exchange </w:t>
      </w:r>
      <w:r w:rsidRPr="00414BD4">
        <w:rPr>
          <w:rFonts w:ascii="Georgia" w:eastAsia="Times New Roman" w:hAnsi="Georgia" w:cs="Calibri"/>
          <w:kern w:val="0"/>
          <w14:ligatures w14:val="none"/>
        </w:rPr>
        <w:t>or stewardship activities.</w:t>
      </w:r>
    </w:p>
    <w:p w14:paraId="7B084D71" w14:textId="60A1CCC0" w:rsidR="008A50E9" w:rsidRPr="00414BD4" w:rsidRDefault="007155A8" w:rsidP="00414BD4">
      <w:p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414BD4">
        <w:rPr>
          <w:rFonts w:ascii="Georgia" w:eastAsia="Times New Roman" w:hAnsi="Georgia" w:cs="Calibri"/>
          <w:b/>
          <w:bCs/>
          <w:kern w:val="0"/>
          <w14:ligatures w14:val="none"/>
        </w:rPr>
        <w:t>Reflection:</w:t>
      </w:r>
      <w:r w:rsidR="005F3CEF" w:rsidRPr="00414BD4">
        <w:rPr>
          <w:rFonts w:ascii="Georgia" w:eastAsia="Times New Roman" w:hAnsi="Georgia" w:cs="Calibri"/>
          <w:b/>
          <w:bCs/>
          <w:kern w:val="0"/>
          <w14:ligatures w14:val="none"/>
        </w:rPr>
        <w:t xml:space="preserve"> </w:t>
      </w:r>
      <w:r w:rsidRPr="00414BD4">
        <w:rPr>
          <w:rFonts w:ascii="Georgia" w:eastAsia="Times New Roman" w:hAnsi="Georgia" w:cs="Calibri"/>
          <w:kern w:val="0"/>
          <w14:ligatures w14:val="none"/>
        </w:rPr>
        <w:t>Where are we stretched thin? What support or adjustments would help?</w:t>
      </w:r>
    </w:p>
    <w:p w14:paraId="088FDD04" w14:textId="77777777" w:rsidR="008A50E9" w:rsidRPr="00414BD4" w:rsidRDefault="008A50E9" w:rsidP="00414BD4">
      <w:pPr>
        <w:spacing w:after="0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414BD4">
        <w:rPr>
          <w:rFonts w:ascii="Georgia" w:eastAsia="Times New Roman" w:hAnsi="Georgia" w:cs="Calibri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762041" w14:textId="62063444" w:rsidR="007155A8" w:rsidRPr="008A50E9" w:rsidRDefault="007155A8" w:rsidP="008A50E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</w:pPr>
      <w:r w:rsidRPr="008A50E9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lastRenderedPageBreak/>
        <w:t>Resource &amp; Funding Capacity</w:t>
      </w:r>
    </w:p>
    <w:p w14:paraId="49C041CB" w14:textId="77777777" w:rsidR="007155A8" w:rsidRPr="00414BD4" w:rsidRDefault="007155A8" w:rsidP="00555FA6">
      <w:p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414BD4">
        <w:rPr>
          <w:rFonts w:ascii="Georgia" w:eastAsia="Times New Roman" w:hAnsi="Georgia" w:cs="Calibri"/>
          <w:b/>
          <w:bCs/>
          <w:kern w:val="0"/>
          <w14:ligatures w14:val="none"/>
        </w:rPr>
        <w:t>Do we have the financial and material resources to sustain participation?</w:t>
      </w:r>
    </w:p>
    <w:p w14:paraId="19713EAA" w14:textId="77777777" w:rsidR="00555FA6" w:rsidRDefault="7169C02D" w:rsidP="00555FA6">
      <w:pPr>
        <w:spacing w:before="100" w:beforeAutospacing="1" w:after="100" w:afterAutospacing="1" w:line="320" w:lineRule="exact"/>
        <w:rPr>
          <w:rFonts w:ascii="Georgia" w:eastAsia="Times New Roman" w:hAnsi="Georgia" w:cs="Calibri"/>
        </w:rPr>
      </w:pPr>
      <w:r w:rsidRPr="00414BD4">
        <w:rPr>
          <w:rFonts w:ascii="Georgia" w:eastAsia="Times New Roman" w:hAnsi="Georgia" w:cs="Calibri"/>
        </w:rPr>
        <w:t>1 = strongly disagree, 5 = strongly agree</w:t>
      </w:r>
    </w:p>
    <w:p w14:paraId="7C00D78E" w14:textId="77777777" w:rsidR="00555FA6" w:rsidRPr="00555FA6" w:rsidRDefault="00555FA6" w:rsidP="00555FA6">
      <w:pPr>
        <w:pStyle w:val="ListParagraph"/>
        <w:numPr>
          <w:ilvl w:val="0"/>
          <w:numId w:val="21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kern w:val="0"/>
          <w14:ligatures w14:val="none"/>
        </w:rPr>
        <w:t>We can contribute staff time without jeopardizing core responsibilities.</w:t>
      </w:r>
    </w:p>
    <w:p w14:paraId="5E002CEC" w14:textId="14E52CF7" w:rsidR="007155A8" w:rsidRPr="00414BD4" w:rsidRDefault="007155A8" w:rsidP="00555FA6">
      <w:pPr>
        <w:pStyle w:val="ListParagraph"/>
        <w:numPr>
          <w:ilvl w:val="0"/>
          <w:numId w:val="21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414BD4">
        <w:rPr>
          <w:rFonts w:ascii="Georgia" w:eastAsia="Times New Roman" w:hAnsi="Georgia" w:cs="Calibri"/>
          <w:kern w:val="0"/>
          <w14:ligatures w14:val="none"/>
        </w:rPr>
        <w:t>We can support shared costs (if applicable) or in-kind</w:t>
      </w:r>
      <w:r w:rsidRPr="00414BD4">
        <w:rPr>
          <w:rFonts w:ascii="Georgia" w:eastAsia="Times New Roman" w:hAnsi="Georgia" w:cs="Calibri"/>
          <w:kern w:val="0"/>
          <w14:ligatures w14:val="none"/>
        </w:rPr>
        <w:noBreakHyphen/>
        <w:t xml:space="preserve"> contributions.</w:t>
      </w:r>
    </w:p>
    <w:p w14:paraId="47C83931" w14:textId="29CE5524" w:rsidR="007155A8" w:rsidRPr="00414BD4" w:rsidRDefault="007155A8" w:rsidP="00555FA6">
      <w:pPr>
        <w:pStyle w:val="ListParagraph"/>
        <w:numPr>
          <w:ilvl w:val="0"/>
          <w:numId w:val="21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414BD4">
        <w:rPr>
          <w:rFonts w:ascii="Georgia" w:eastAsia="Times New Roman" w:hAnsi="Georgia" w:cs="Calibri"/>
          <w:kern w:val="0"/>
          <w14:ligatures w14:val="none"/>
        </w:rPr>
        <w:t xml:space="preserve">We have access to funding streams that align with </w:t>
      </w:r>
      <w:r w:rsidR="00555FA6">
        <w:rPr>
          <w:rFonts w:ascii="Georgia" w:eastAsia="Times New Roman" w:hAnsi="Georgia" w:cs="Calibri"/>
          <w:kern w:val="0"/>
          <w14:ligatures w14:val="none"/>
        </w:rPr>
        <w:t xml:space="preserve">the </w:t>
      </w:r>
      <w:r w:rsidRPr="00414BD4">
        <w:rPr>
          <w:rFonts w:ascii="Georgia" w:eastAsia="Times New Roman" w:hAnsi="Georgia" w:cs="Calibri"/>
          <w:kern w:val="0"/>
          <w14:ligatures w14:val="none"/>
        </w:rPr>
        <w:t>collaborative</w:t>
      </w:r>
      <w:r w:rsidR="00555FA6">
        <w:rPr>
          <w:rFonts w:ascii="Georgia" w:eastAsia="Times New Roman" w:hAnsi="Georgia" w:cs="Calibri"/>
          <w:kern w:val="0"/>
          <w14:ligatures w14:val="none"/>
        </w:rPr>
        <w:t>’s</w:t>
      </w:r>
      <w:r w:rsidRPr="00414BD4">
        <w:rPr>
          <w:rFonts w:ascii="Georgia" w:eastAsia="Times New Roman" w:hAnsi="Georgia" w:cs="Calibri"/>
          <w:kern w:val="0"/>
          <w14:ligatures w14:val="none"/>
        </w:rPr>
        <w:t xml:space="preserve"> goals.</w:t>
      </w:r>
    </w:p>
    <w:p w14:paraId="6746F65F" w14:textId="2D77F1C8" w:rsidR="007155A8" w:rsidRPr="00414BD4" w:rsidRDefault="007155A8" w:rsidP="00555FA6">
      <w:pPr>
        <w:pStyle w:val="ListParagraph"/>
        <w:numPr>
          <w:ilvl w:val="0"/>
          <w:numId w:val="21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414BD4">
        <w:rPr>
          <w:rFonts w:ascii="Georgia" w:eastAsia="Times New Roman" w:hAnsi="Georgia" w:cs="Calibri"/>
          <w:kern w:val="0"/>
          <w14:ligatures w14:val="none"/>
        </w:rPr>
        <w:t xml:space="preserve">We can </w:t>
      </w:r>
      <w:proofErr w:type="gramStart"/>
      <w:r w:rsidRPr="00414BD4">
        <w:rPr>
          <w:rFonts w:ascii="Georgia" w:eastAsia="Times New Roman" w:hAnsi="Georgia" w:cs="Calibri"/>
          <w:kern w:val="0"/>
          <w14:ligatures w14:val="none"/>
        </w:rPr>
        <w:t>participate</w:t>
      </w:r>
      <w:proofErr w:type="gramEnd"/>
      <w:r w:rsidRPr="00414BD4">
        <w:rPr>
          <w:rFonts w:ascii="Georgia" w:eastAsia="Times New Roman" w:hAnsi="Georgia" w:cs="Calibri"/>
          <w:kern w:val="0"/>
          <w14:ligatures w14:val="none"/>
        </w:rPr>
        <w:t xml:space="preserve"> in joint fundraising or grant reporting if needed.</w:t>
      </w:r>
    </w:p>
    <w:p w14:paraId="3A38D464" w14:textId="77777777" w:rsidR="005F3CEF" w:rsidRPr="00414BD4" w:rsidRDefault="007155A8" w:rsidP="00555FA6">
      <w:p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414BD4">
        <w:rPr>
          <w:rFonts w:ascii="Georgia" w:eastAsia="Times New Roman" w:hAnsi="Georgia" w:cs="Calibri"/>
          <w:b/>
          <w:bCs/>
          <w:kern w:val="0"/>
          <w14:ligatures w14:val="none"/>
        </w:rPr>
        <w:t>Reflection:</w:t>
      </w:r>
      <w:r w:rsidR="005F3CEF" w:rsidRPr="00414BD4">
        <w:rPr>
          <w:rFonts w:ascii="Georgia" w:eastAsia="Times New Roman" w:hAnsi="Georgia" w:cs="Calibri"/>
          <w:b/>
          <w:bCs/>
          <w:kern w:val="0"/>
          <w14:ligatures w14:val="none"/>
        </w:rPr>
        <w:t xml:space="preserve"> </w:t>
      </w:r>
      <w:r w:rsidRPr="00414BD4">
        <w:rPr>
          <w:rFonts w:ascii="Georgia" w:eastAsia="Times New Roman" w:hAnsi="Georgia" w:cs="Calibri"/>
          <w:kern w:val="0"/>
          <w14:ligatures w14:val="none"/>
        </w:rPr>
        <w:t>Are there upcoming budget changes that may affect our role?</w:t>
      </w:r>
    </w:p>
    <w:p w14:paraId="3138D6B9" w14:textId="77777777" w:rsidR="005F3CEF" w:rsidRPr="00414BD4" w:rsidRDefault="005F3CEF" w:rsidP="00555FA6">
      <w:pPr>
        <w:spacing w:after="0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414BD4">
        <w:rPr>
          <w:rFonts w:ascii="Georgia" w:eastAsia="Times New Roman" w:hAnsi="Georgia" w:cs="Calibri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C11D7D" w14:textId="77777777" w:rsidR="008A50E9" w:rsidRDefault="008A50E9" w:rsidP="008A50E9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C85A762" w14:textId="1BC8430D" w:rsidR="007155A8" w:rsidRPr="008A50E9" w:rsidRDefault="007155A8" w:rsidP="008A50E9">
      <w:pPr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14:ligatures w14:val="none"/>
        </w:rPr>
      </w:pPr>
      <w:r w:rsidRPr="008A50E9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Organizational Stability &amp; Readiness</w:t>
      </w:r>
    </w:p>
    <w:p w14:paraId="6E734214" w14:textId="77777777" w:rsidR="007155A8" w:rsidRPr="00555FA6" w:rsidRDefault="007155A8" w:rsidP="00555FA6">
      <w:p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b/>
          <w:bCs/>
          <w:kern w:val="0"/>
          <w14:ligatures w14:val="none"/>
        </w:rPr>
        <w:t>Is our organization stable enough to engage consistently?</w:t>
      </w:r>
    </w:p>
    <w:p w14:paraId="3E81C964" w14:textId="77777777" w:rsidR="00555FA6" w:rsidRDefault="7169C02D" w:rsidP="00555FA6">
      <w:pPr>
        <w:spacing w:before="100" w:beforeAutospacing="1" w:after="100" w:afterAutospacing="1" w:line="320" w:lineRule="exact"/>
        <w:rPr>
          <w:rFonts w:ascii="Georgia" w:eastAsia="Times New Roman" w:hAnsi="Georgia" w:cs="Calibri"/>
        </w:rPr>
      </w:pPr>
      <w:r w:rsidRPr="00555FA6">
        <w:rPr>
          <w:rFonts w:ascii="Georgia" w:eastAsia="Times New Roman" w:hAnsi="Georgia" w:cs="Calibri"/>
        </w:rPr>
        <w:t>1 = strongly disagree, 5 = strongly agree</w:t>
      </w:r>
    </w:p>
    <w:p w14:paraId="7450BA7E" w14:textId="77777777" w:rsidR="00555FA6" w:rsidRPr="00555FA6" w:rsidRDefault="00555FA6" w:rsidP="00555FA6">
      <w:pPr>
        <w:pStyle w:val="ListParagraph"/>
        <w:numPr>
          <w:ilvl w:val="0"/>
          <w:numId w:val="20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kern w:val="0"/>
          <w14:ligatures w14:val="none"/>
        </w:rPr>
        <w:t>Leadership transitions are managed and communicated.</w:t>
      </w:r>
    </w:p>
    <w:p w14:paraId="1B3D6B04" w14:textId="6E1C1495" w:rsidR="007155A8" w:rsidRPr="00555FA6" w:rsidRDefault="007155A8" w:rsidP="00555FA6">
      <w:pPr>
        <w:pStyle w:val="ListParagraph"/>
        <w:numPr>
          <w:ilvl w:val="0"/>
          <w:numId w:val="20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kern w:val="0"/>
          <w14:ligatures w14:val="none"/>
        </w:rPr>
        <w:t>Internal restructuring does not undermine our collaborative commitments.</w:t>
      </w:r>
    </w:p>
    <w:p w14:paraId="1E3F4B40" w14:textId="4D1A8A86" w:rsidR="007155A8" w:rsidRPr="00555FA6" w:rsidRDefault="007155A8" w:rsidP="00555FA6">
      <w:pPr>
        <w:pStyle w:val="ListParagraph"/>
        <w:numPr>
          <w:ilvl w:val="0"/>
          <w:numId w:val="20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kern w:val="0"/>
          <w14:ligatures w14:val="none"/>
        </w:rPr>
        <w:t xml:space="preserve">We have systems to </w:t>
      </w:r>
      <w:proofErr w:type="gramStart"/>
      <w:r w:rsidRPr="00555FA6">
        <w:rPr>
          <w:rFonts w:ascii="Georgia" w:eastAsia="Times New Roman" w:hAnsi="Georgia" w:cs="Calibri"/>
          <w:kern w:val="0"/>
          <w14:ligatures w14:val="none"/>
        </w:rPr>
        <w:t>maintain</w:t>
      </w:r>
      <w:proofErr w:type="gramEnd"/>
      <w:r w:rsidRPr="00555FA6">
        <w:rPr>
          <w:rFonts w:ascii="Georgia" w:eastAsia="Times New Roman" w:hAnsi="Georgia" w:cs="Calibri"/>
          <w:kern w:val="0"/>
          <w14:ligatures w14:val="none"/>
        </w:rPr>
        <w:t xml:space="preserve"> continuity during staff turnover.</w:t>
      </w:r>
    </w:p>
    <w:p w14:paraId="7D36A512" w14:textId="71C1A8DF" w:rsidR="007155A8" w:rsidRPr="00555FA6" w:rsidRDefault="007155A8" w:rsidP="00555FA6">
      <w:pPr>
        <w:pStyle w:val="ListParagraph"/>
        <w:numPr>
          <w:ilvl w:val="0"/>
          <w:numId w:val="20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kern w:val="0"/>
          <w14:ligatures w14:val="none"/>
        </w:rPr>
        <w:t xml:space="preserve">We can </w:t>
      </w:r>
      <w:proofErr w:type="gramStart"/>
      <w:r w:rsidRPr="00555FA6">
        <w:rPr>
          <w:rFonts w:ascii="Georgia" w:eastAsia="Times New Roman" w:hAnsi="Georgia" w:cs="Calibri"/>
          <w:kern w:val="0"/>
          <w14:ligatures w14:val="none"/>
        </w:rPr>
        <w:t>maintain</w:t>
      </w:r>
      <w:proofErr w:type="gramEnd"/>
      <w:r w:rsidRPr="00555FA6">
        <w:rPr>
          <w:rFonts w:ascii="Georgia" w:eastAsia="Times New Roman" w:hAnsi="Georgia" w:cs="Calibri"/>
          <w:kern w:val="0"/>
          <w14:ligatures w14:val="none"/>
        </w:rPr>
        <w:t xml:space="preserve"> participation during periods of organizational stress.</w:t>
      </w:r>
    </w:p>
    <w:p w14:paraId="28442ECD" w14:textId="77777777" w:rsidR="005F3CEF" w:rsidRPr="00555FA6" w:rsidRDefault="007155A8" w:rsidP="00555FA6">
      <w:p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b/>
          <w:bCs/>
          <w:kern w:val="0"/>
          <w14:ligatures w14:val="none"/>
        </w:rPr>
        <w:t>Reflection:</w:t>
      </w:r>
      <w:r w:rsidR="005F3CEF" w:rsidRPr="00555FA6">
        <w:rPr>
          <w:rFonts w:ascii="Georgia" w:eastAsia="Times New Roman" w:hAnsi="Georgia" w:cs="Calibri"/>
          <w:b/>
          <w:bCs/>
          <w:kern w:val="0"/>
          <w14:ligatures w14:val="none"/>
        </w:rPr>
        <w:t xml:space="preserve"> </w:t>
      </w:r>
      <w:r w:rsidRPr="00555FA6">
        <w:rPr>
          <w:rFonts w:ascii="Georgia" w:eastAsia="Times New Roman" w:hAnsi="Georgia" w:cs="Calibri"/>
          <w:kern w:val="0"/>
          <w14:ligatures w14:val="none"/>
        </w:rPr>
        <w:t>What internal changes should the collaborative be aware of?</w:t>
      </w:r>
    </w:p>
    <w:p w14:paraId="17DF9402" w14:textId="5AC4483C" w:rsidR="008A50E9" w:rsidRPr="00555FA6" w:rsidRDefault="005F3CEF" w:rsidP="00555FA6">
      <w:p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F6761D" w14:textId="0830CF8A" w:rsidR="007155A8" w:rsidRPr="008A50E9" w:rsidRDefault="007155A8" w:rsidP="00555FA6">
      <w:pPr>
        <w:keepNext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32"/>
          <w:szCs w:val="32"/>
          <w14:ligatures w14:val="none"/>
        </w:rPr>
      </w:pPr>
      <w:r w:rsidRPr="008A50E9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lastRenderedPageBreak/>
        <w:t>Collaborative Practices</w:t>
      </w:r>
    </w:p>
    <w:p w14:paraId="311E1120" w14:textId="77777777" w:rsidR="007155A8" w:rsidRPr="00555FA6" w:rsidRDefault="007155A8" w:rsidP="00555FA6">
      <w:pPr>
        <w:keepNext/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b/>
          <w:bCs/>
          <w:kern w:val="0"/>
          <w14:ligatures w14:val="none"/>
        </w:rPr>
        <w:t xml:space="preserve">Are we able to </w:t>
      </w:r>
      <w:proofErr w:type="gramStart"/>
      <w:r w:rsidRPr="00555FA6">
        <w:rPr>
          <w:rFonts w:ascii="Georgia" w:eastAsia="Times New Roman" w:hAnsi="Georgia" w:cs="Calibri"/>
          <w:b/>
          <w:bCs/>
          <w:kern w:val="0"/>
          <w14:ligatures w14:val="none"/>
        </w:rPr>
        <w:t>participate</w:t>
      </w:r>
      <w:proofErr w:type="gramEnd"/>
      <w:r w:rsidRPr="00555FA6">
        <w:rPr>
          <w:rFonts w:ascii="Georgia" w:eastAsia="Times New Roman" w:hAnsi="Georgia" w:cs="Calibri"/>
          <w:b/>
          <w:bCs/>
          <w:kern w:val="0"/>
          <w14:ligatures w14:val="none"/>
        </w:rPr>
        <w:t xml:space="preserve"> in the ways the collaborative needs?</w:t>
      </w:r>
    </w:p>
    <w:p w14:paraId="14572EC8" w14:textId="77777777" w:rsidR="00555FA6" w:rsidRDefault="7169C02D" w:rsidP="00555FA6">
      <w:pPr>
        <w:keepNext/>
        <w:spacing w:before="100" w:beforeAutospacing="1" w:after="100" w:afterAutospacing="1" w:line="240" w:lineRule="auto"/>
        <w:rPr>
          <w:rFonts w:ascii="Georgia" w:eastAsia="Times New Roman" w:hAnsi="Georgia" w:cs="Calibri"/>
        </w:rPr>
      </w:pPr>
      <w:r w:rsidRPr="00555FA6">
        <w:rPr>
          <w:rFonts w:ascii="Georgia" w:eastAsia="Times New Roman" w:hAnsi="Georgia" w:cs="Calibri"/>
        </w:rPr>
        <w:t>1 = strongly disagree, 5 = strongly agree</w:t>
      </w:r>
    </w:p>
    <w:p w14:paraId="729571D2" w14:textId="77777777" w:rsidR="00555FA6" w:rsidRPr="00555FA6" w:rsidRDefault="00555FA6" w:rsidP="005A1E3C">
      <w:pPr>
        <w:pStyle w:val="ListParagraph"/>
        <w:keepNext/>
        <w:numPr>
          <w:ilvl w:val="0"/>
          <w:numId w:val="19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kern w:val="0"/>
          <w14:ligatures w14:val="none"/>
        </w:rPr>
        <w:t>We attend meetings and contribute actively.</w:t>
      </w:r>
    </w:p>
    <w:p w14:paraId="68A9AF80" w14:textId="3D784D8D" w:rsidR="007155A8" w:rsidRPr="00555FA6" w:rsidRDefault="007155A8" w:rsidP="005A1E3C">
      <w:pPr>
        <w:pStyle w:val="ListParagraph"/>
        <w:numPr>
          <w:ilvl w:val="0"/>
          <w:numId w:val="19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kern w:val="0"/>
          <w14:ligatures w14:val="none"/>
        </w:rPr>
        <w:t>We follow through on commitments and shared tasks.</w:t>
      </w:r>
    </w:p>
    <w:p w14:paraId="50BEB6E9" w14:textId="082504EE" w:rsidR="007155A8" w:rsidRPr="00555FA6" w:rsidRDefault="007155A8" w:rsidP="005A1E3C">
      <w:pPr>
        <w:pStyle w:val="ListParagraph"/>
        <w:numPr>
          <w:ilvl w:val="0"/>
          <w:numId w:val="19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kern w:val="0"/>
          <w14:ligatures w14:val="none"/>
        </w:rPr>
        <w:t>We communicate proactively with partners.</w:t>
      </w:r>
    </w:p>
    <w:p w14:paraId="3F7BFAB0" w14:textId="5D9AA11C" w:rsidR="007155A8" w:rsidRPr="00555FA6" w:rsidRDefault="007155A8" w:rsidP="005A1E3C">
      <w:pPr>
        <w:pStyle w:val="ListParagraph"/>
        <w:numPr>
          <w:ilvl w:val="0"/>
          <w:numId w:val="19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kern w:val="0"/>
          <w14:ligatures w14:val="none"/>
        </w:rPr>
        <w:t xml:space="preserve">We share data, information, or </w:t>
      </w:r>
      <w:proofErr w:type="gramStart"/>
      <w:r w:rsidRPr="00555FA6">
        <w:rPr>
          <w:rFonts w:ascii="Georgia" w:eastAsia="Times New Roman" w:hAnsi="Georgia" w:cs="Calibri"/>
          <w:kern w:val="0"/>
          <w14:ligatures w14:val="none"/>
        </w:rPr>
        <w:t>expertise</w:t>
      </w:r>
      <w:proofErr w:type="gramEnd"/>
      <w:r w:rsidRPr="00555FA6">
        <w:rPr>
          <w:rFonts w:ascii="Georgia" w:eastAsia="Times New Roman" w:hAnsi="Georgia" w:cs="Calibri"/>
          <w:kern w:val="0"/>
          <w14:ligatures w14:val="none"/>
        </w:rPr>
        <w:t xml:space="preserve"> as </w:t>
      </w:r>
      <w:proofErr w:type="gramStart"/>
      <w:r w:rsidRPr="00555FA6">
        <w:rPr>
          <w:rFonts w:ascii="Georgia" w:eastAsia="Times New Roman" w:hAnsi="Georgia" w:cs="Calibri"/>
          <w:kern w:val="0"/>
          <w14:ligatures w14:val="none"/>
        </w:rPr>
        <w:t>appropriate</w:t>
      </w:r>
      <w:proofErr w:type="gramEnd"/>
      <w:r w:rsidRPr="00555FA6">
        <w:rPr>
          <w:rFonts w:ascii="Georgia" w:eastAsia="Times New Roman" w:hAnsi="Georgia" w:cs="Calibri"/>
          <w:kern w:val="0"/>
          <w14:ligatures w14:val="none"/>
        </w:rPr>
        <w:t>.</w:t>
      </w:r>
    </w:p>
    <w:p w14:paraId="124CF6F3" w14:textId="2CBB5AD8" w:rsidR="007155A8" w:rsidRPr="00555FA6" w:rsidRDefault="007155A8" w:rsidP="005A1E3C">
      <w:pPr>
        <w:pStyle w:val="ListParagraph"/>
        <w:numPr>
          <w:ilvl w:val="0"/>
          <w:numId w:val="19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kern w:val="0"/>
          <w14:ligatures w14:val="none"/>
        </w:rPr>
        <w:t xml:space="preserve">We </w:t>
      </w:r>
      <w:proofErr w:type="gramStart"/>
      <w:r w:rsidRPr="00555FA6">
        <w:rPr>
          <w:rFonts w:ascii="Georgia" w:eastAsia="Times New Roman" w:hAnsi="Georgia" w:cs="Calibri"/>
          <w:kern w:val="0"/>
          <w14:ligatures w14:val="none"/>
        </w:rPr>
        <w:t>participate</w:t>
      </w:r>
      <w:proofErr w:type="gramEnd"/>
      <w:r w:rsidRPr="00555FA6">
        <w:rPr>
          <w:rFonts w:ascii="Georgia" w:eastAsia="Times New Roman" w:hAnsi="Georgia" w:cs="Calibri"/>
          <w:kern w:val="0"/>
          <w14:ligatures w14:val="none"/>
        </w:rPr>
        <w:t xml:space="preserve"> in collective decision</w:t>
      </w:r>
      <w:r w:rsidRPr="00555FA6">
        <w:rPr>
          <w:rFonts w:ascii="Georgia" w:eastAsia="Times New Roman" w:hAnsi="Georgia" w:cs="Calibri"/>
          <w:kern w:val="0"/>
          <w14:ligatures w14:val="none"/>
        </w:rPr>
        <w:noBreakHyphen/>
        <w:t>making processes.</w:t>
      </w:r>
    </w:p>
    <w:p w14:paraId="538AACF8" w14:textId="77777777" w:rsidR="005F3CEF" w:rsidRPr="00555FA6" w:rsidRDefault="007155A8" w:rsidP="005F3CEF">
      <w:p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b/>
          <w:bCs/>
          <w:kern w:val="0"/>
          <w14:ligatures w14:val="none"/>
        </w:rPr>
        <w:t>Reflection:</w:t>
      </w:r>
      <w:r w:rsidR="005F3CEF" w:rsidRPr="00555FA6">
        <w:rPr>
          <w:rFonts w:ascii="Georgia" w:eastAsia="Times New Roman" w:hAnsi="Georgia" w:cs="Calibri"/>
          <w:b/>
          <w:bCs/>
          <w:kern w:val="0"/>
          <w14:ligatures w14:val="none"/>
        </w:rPr>
        <w:t xml:space="preserve"> </w:t>
      </w:r>
      <w:r w:rsidRPr="00555FA6">
        <w:rPr>
          <w:rFonts w:ascii="Georgia" w:eastAsia="Times New Roman" w:hAnsi="Georgia" w:cs="Calibri"/>
          <w:kern w:val="0"/>
          <w14:ligatures w14:val="none"/>
        </w:rPr>
        <w:t>Where do we excel? Where do we need to recalibrate?</w:t>
      </w:r>
    </w:p>
    <w:p w14:paraId="2DAA86EB" w14:textId="0A1A7838" w:rsidR="007155A8" w:rsidRPr="00555FA6" w:rsidRDefault="005F3CEF" w:rsidP="005F3CEF">
      <w:p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07D61E" w14:textId="7EE66A1D" w:rsidR="007155A8" w:rsidRPr="008A50E9" w:rsidRDefault="007155A8" w:rsidP="008A50E9">
      <w:pPr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14:ligatures w14:val="none"/>
        </w:rPr>
      </w:pPr>
      <w:r w:rsidRPr="008A50E9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>Relational Capacity &amp; Trust</w:t>
      </w:r>
    </w:p>
    <w:p w14:paraId="62AE1C95" w14:textId="1FDEBA24" w:rsidR="007155A8" w:rsidRPr="00555FA6" w:rsidRDefault="007155A8" w:rsidP="00555FA6">
      <w:p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b/>
          <w:bCs/>
          <w:kern w:val="0"/>
          <w14:ligatures w14:val="none"/>
        </w:rPr>
        <w:t>Do we have the relational grounding to be a</w:t>
      </w:r>
      <w:r w:rsidR="002F45C9" w:rsidRPr="00555FA6">
        <w:rPr>
          <w:rFonts w:ascii="Georgia" w:eastAsia="Times New Roman" w:hAnsi="Georgia" w:cs="Calibri"/>
          <w:b/>
          <w:bCs/>
          <w:kern w:val="0"/>
          <w14:ligatures w14:val="none"/>
        </w:rPr>
        <w:t>n active</w:t>
      </w:r>
      <w:r w:rsidRPr="00555FA6">
        <w:rPr>
          <w:rFonts w:ascii="Georgia" w:eastAsia="Times New Roman" w:hAnsi="Georgia" w:cs="Calibri"/>
          <w:b/>
          <w:bCs/>
          <w:kern w:val="0"/>
          <w14:ligatures w14:val="none"/>
        </w:rPr>
        <w:t xml:space="preserve"> partner?</w:t>
      </w:r>
    </w:p>
    <w:p w14:paraId="75452B2D" w14:textId="77777777" w:rsidR="00555FA6" w:rsidRDefault="7169C02D" w:rsidP="00555FA6">
      <w:pPr>
        <w:spacing w:before="100" w:beforeAutospacing="1" w:after="100" w:afterAutospacing="1" w:line="320" w:lineRule="exact"/>
        <w:rPr>
          <w:rFonts w:ascii="Georgia" w:eastAsia="Times New Roman" w:hAnsi="Georgia" w:cs="Calibri"/>
        </w:rPr>
      </w:pPr>
      <w:r w:rsidRPr="00555FA6">
        <w:rPr>
          <w:rFonts w:ascii="Georgia" w:eastAsia="Times New Roman" w:hAnsi="Georgia" w:cs="Calibri"/>
        </w:rPr>
        <w:t>1 = strongly disagree, 5 = strongly agree</w:t>
      </w:r>
    </w:p>
    <w:p w14:paraId="1736CB7E" w14:textId="528C0737" w:rsidR="00555FA6" w:rsidRPr="00555FA6" w:rsidRDefault="00555FA6" w:rsidP="00555FA6">
      <w:pPr>
        <w:pStyle w:val="ListParagraph"/>
        <w:numPr>
          <w:ilvl w:val="0"/>
          <w:numId w:val="18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kern w:val="0"/>
          <w14:ligatures w14:val="none"/>
        </w:rPr>
        <w:t xml:space="preserve">We </w:t>
      </w:r>
      <w:proofErr w:type="gramStart"/>
      <w:r w:rsidRPr="00555FA6">
        <w:rPr>
          <w:rFonts w:ascii="Georgia" w:eastAsia="Times New Roman" w:hAnsi="Georgia" w:cs="Calibri"/>
          <w:kern w:val="0"/>
          <w14:ligatures w14:val="none"/>
        </w:rPr>
        <w:t>maintain</w:t>
      </w:r>
      <w:proofErr w:type="gramEnd"/>
      <w:r w:rsidRPr="00555FA6">
        <w:rPr>
          <w:rFonts w:ascii="Georgia" w:eastAsia="Times New Roman" w:hAnsi="Georgia" w:cs="Calibri"/>
          <w:kern w:val="0"/>
          <w14:ligatures w14:val="none"/>
        </w:rPr>
        <w:t xml:space="preserve"> trust</w:t>
      </w:r>
      <w:r w:rsidRPr="00555FA6">
        <w:rPr>
          <w:rFonts w:ascii="Georgia" w:eastAsia="Times New Roman" w:hAnsi="Georgia" w:cs="Calibri"/>
          <w:kern w:val="0"/>
          <w14:ligatures w14:val="none"/>
        </w:rPr>
        <w:noBreakHyphen/>
        <w:t>based relationships with other partners.</w:t>
      </w:r>
    </w:p>
    <w:p w14:paraId="1ECFC18B" w14:textId="74CEC2EB" w:rsidR="007155A8" w:rsidRPr="00555FA6" w:rsidRDefault="007155A8" w:rsidP="00555FA6">
      <w:pPr>
        <w:pStyle w:val="ListParagraph"/>
        <w:numPr>
          <w:ilvl w:val="0"/>
          <w:numId w:val="18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kern w:val="0"/>
          <w14:ligatures w14:val="none"/>
        </w:rPr>
        <w:t>We engage in conflict constructively and transparently.</w:t>
      </w:r>
    </w:p>
    <w:p w14:paraId="2340B708" w14:textId="3B925B0C" w:rsidR="007155A8" w:rsidRPr="00555FA6" w:rsidRDefault="007155A8" w:rsidP="00555FA6">
      <w:pPr>
        <w:pStyle w:val="ListParagraph"/>
        <w:numPr>
          <w:ilvl w:val="0"/>
          <w:numId w:val="18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kern w:val="0"/>
          <w14:ligatures w14:val="none"/>
        </w:rPr>
        <w:t>We uphold shared agreements, norms, and values.</w:t>
      </w:r>
    </w:p>
    <w:p w14:paraId="04BA76F7" w14:textId="521AEE9B" w:rsidR="007155A8" w:rsidRPr="00555FA6" w:rsidRDefault="007155A8" w:rsidP="00555FA6">
      <w:pPr>
        <w:pStyle w:val="ListParagraph"/>
        <w:numPr>
          <w:ilvl w:val="0"/>
          <w:numId w:val="18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kern w:val="0"/>
          <w14:ligatures w14:val="none"/>
        </w:rPr>
        <w:t>We are willing to adapt, compromise, and learn.</w:t>
      </w:r>
    </w:p>
    <w:p w14:paraId="2EFD852B" w14:textId="77777777" w:rsidR="005F3CEF" w:rsidRPr="00555FA6" w:rsidRDefault="007155A8" w:rsidP="00555FA6">
      <w:p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b/>
          <w:bCs/>
          <w:kern w:val="0"/>
          <w14:ligatures w14:val="none"/>
        </w:rPr>
        <w:t>Reflection:</w:t>
      </w:r>
      <w:r w:rsidR="005F3CEF" w:rsidRPr="00555FA6">
        <w:rPr>
          <w:rFonts w:ascii="Georgia" w:eastAsia="Times New Roman" w:hAnsi="Georgia" w:cs="Calibri"/>
          <w:b/>
          <w:bCs/>
          <w:kern w:val="0"/>
          <w14:ligatures w14:val="none"/>
        </w:rPr>
        <w:t xml:space="preserve"> </w:t>
      </w:r>
      <w:r w:rsidRPr="00555FA6">
        <w:rPr>
          <w:rFonts w:ascii="Georgia" w:eastAsia="Times New Roman" w:hAnsi="Georgia" w:cs="Calibri"/>
          <w:kern w:val="0"/>
          <w14:ligatures w14:val="none"/>
        </w:rPr>
        <w:t>What relationships need attention or repair?</w:t>
      </w:r>
    </w:p>
    <w:p w14:paraId="00729908" w14:textId="4EEA96FD" w:rsidR="007155A8" w:rsidRPr="00555FA6" w:rsidRDefault="005F3CEF" w:rsidP="00555FA6">
      <w:p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A15355" w14:textId="2F4248AB" w:rsidR="7169C02D" w:rsidRDefault="7169C02D" w:rsidP="7169C02D">
      <w:pPr>
        <w:spacing w:after="0" w:line="240" w:lineRule="auto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1B85ECEA" w14:textId="0EB79178" w:rsidR="007155A8" w:rsidRPr="002F45C9" w:rsidRDefault="007155A8" w:rsidP="00555FA6">
      <w:pPr>
        <w:keepNext/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14:ligatures w14:val="none"/>
        </w:rPr>
      </w:pPr>
      <w:proofErr w:type="gramStart"/>
      <w:r w:rsidRPr="002F45C9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lastRenderedPageBreak/>
        <w:t>Future Outlook</w:t>
      </w:r>
      <w:proofErr w:type="gramEnd"/>
    </w:p>
    <w:p w14:paraId="7BDE9370" w14:textId="77777777" w:rsidR="007155A8" w:rsidRPr="00555FA6" w:rsidRDefault="007155A8" w:rsidP="00555FA6">
      <w:pPr>
        <w:keepNext/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b/>
          <w:bCs/>
          <w:kern w:val="0"/>
          <w14:ligatures w14:val="none"/>
        </w:rPr>
        <w:t xml:space="preserve">Are we positioned to continue contributing meaningfully </w:t>
      </w:r>
      <w:proofErr w:type="gramStart"/>
      <w:r w:rsidRPr="00555FA6">
        <w:rPr>
          <w:rFonts w:ascii="Georgia" w:eastAsia="Times New Roman" w:hAnsi="Georgia" w:cs="Calibri"/>
          <w:b/>
          <w:bCs/>
          <w:kern w:val="0"/>
          <w14:ligatures w14:val="none"/>
        </w:rPr>
        <w:t>in</w:t>
      </w:r>
      <w:proofErr w:type="gramEnd"/>
      <w:r w:rsidRPr="00555FA6">
        <w:rPr>
          <w:rFonts w:ascii="Georgia" w:eastAsia="Times New Roman" w:hAnsi="Georgia" w:cs="Calibri"/>
          <w:b/>
          <w:bCs/>
          <w:kern w:val="0"/>
          <w14:ligatures w14:val="none"/>
        </w:rPr>
        <w:t xml:space="preserve"> the coming year?</w:t>
      </w:r>
    </w:p>
    <w:p w14:paraId="70CC9191" w14:textId="77777777" w:rsidR="00555FA6" w:rsidRDefault="7169C02D" w:rsidP="00555FA6">
      <w:pPr>
        <w:spacing w:before="100" w:beforeAutospacing="1" w:after="100" w:afterAutospacing="1" w:line="320" w:lineRule="exact"/>
        <w:rPr>
          <w:rFonts w:ascii="Georgia" w:eastAsia="Times New Roman" w:hAnsi="Georgia" w:cs="Calibri"/>
        </w:rPr>
      </w:pPr>
      <w:r w:rsidRPr="00555FA6">
        <w:rPr>
          <w:rFonts w:ascii="Georgia" w:eastAsia="Times New Roman" w:hAnsi="Georgia" w:cs="Calibri"/>
        </w:rPr>
        <w:t>1 = strongly disagree, 5 = strongly agree</w:t>
      </w:r>
    </w:p>
    <w:p w14:paraId="63442961" w14:textId="77777777" w:rsidR="00555FA6" w:rsidRPr="00555FA6" w:rsidRDefault="00555FA6" w:rsidP="00555FA6">
      <w:pPr>
        <w:pStyle w:val="ListParagraph"/>
        <w:numPr>
          <w:ilvl w:val="0"/>
          <w:numId w:val="17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kern w:val="0"/>
          <w14:ligatures w14:val="none"/>
        </w:rPr>
        <w:t xml:space="preserve">We </w:t>
      </w:r>
      <w:proofErr w:type="gramStart"/>
      <w:r w:rsidRPr="00555FA6">
        <w:rPr>
          <w:rFonts w:ascii="Georgia" w:eastAsia="Times New Roman" w:hAnsi="Georgia" w:cs="Calibri"/>
          <w:kern w:val="0"/>
          <w14:ligatures w14:val="none"/>
        </w:rPr>
        <w:t>anticipate</w:t>
      </w:r>
      <w:proofErr w:type="gramEnd"/>
      <w:r w:rsidRPr="00555FA6">
        <w:rPr>
          <w:rFonts w:ascii="Georgia" w:eastAsia="Times New Roman" w:hAnsi="Georgia" w:cs="Calibri"/>
          <w:kern w:val="0"/>
          <w14:ligatures w14:val="none"/>
        </w:rPr>
        <w:t xml:space="preserve"> continued alignment with collaborative priorities.</w:t>
      </w:r>
    </w:p>
    <w:p w14:paraId="0E88C132" w14:textId="050E7CFD" w:rsidR="007155A8" w:rsidRPr="00555FA6" w:rsidRDefault="007155A8" w:rsidP="00555FA6">
      <w:pPr>
        <w:pStyle w:val="ListParagraph"/>
        <w:numPr>
          <w:ilvl w:val="0"/>
          <w:numId w:val="17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kern w:val="0"/>
          <w14:ligatures w14:val="none"/>
        </w:rPr>
        <w:t xml:space="preserve">We expect to </w:t>
      </w:r>
      <w:proofErr w:type="gramStart"/>
      <w:r w:rsidRPr="00555FA6">
        <w:rPr>
          <w:rFonts w:ascii="Georgia" w:eastAsia="Times New Roman" w:hAnsi="Georgia" w:cs="Calibri"/>
          <w:kern w:val="0"/>
          <w14:ligatures w14:val="none"/>
        </w:rPr>
        <w:t>maintain</w:t>
      </w:r>
      <w:proofErr w:type="gramEnd"/>
      <w:r w:rsidRPr="00555FA6">
        <w:rPr>
          <w:rFonts w:ascii="Georgia" w:eastAsia="Times New Roman" w:hAnsi="Georgia" w:cs="Calibri"/>
          <w:kern w:val="0"/>
          <w14:ligatures w14:val="none"/>
        </w:rPr>
        <w:t xml:space="preserve"> or grow our capacity to </w:t>
      </w:r>
      <w:proofErr w:type="gramStart"/>
      <w:r w:rsidRPr="00555FA6">
        <w:rPr>
          <w:rFonts w:ascii="Georgia" w:eastAsia="Times New Roman" w:hAnsi="Georgia" w:cs="Calibri"/>
          <w:kern w:val="0"/>
          <w14:ligatures w14:val="none"/>
        </w:rPr>
        <w:t>participate</w:t>
      </w:r>
      <w:proofErr w:type="gramEnd"/>
      <w:r w:rsidRPr="00555FA6">
        <w:rPr>
          <w:rFonts w:ascii="Georgia" w:eastAsia="Times New Roman" w:hAnsi="Georgia" w:cs="Calibri"/>
          <w:kern w:val="0"/>
          <w14:ligatures w14:val="none"/>
        </w:rPr>
        <w:t>.</w:t>
      </w:r>
    </w:p>
    <w:p w14:paraId="2F685A2E" w14:textId="2E870354" w:rsidR="007155A8" w:rsidRPr="00555FA6" w:rsidRDefault="007155A8" w:rsidP="00555FA6">
      <w:pPr>
        <w:pStyle w:val="ListParagraph"/>
        <w:numPr>
          <w:ilvl w:val="0"/>
          <w:numId w:val="17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kern w:val="0"/>
          <w14:ligatures w14:val="none"/>
        </w:rPr>
        <w:t>We have emerging opportunities that strengthen our role.</w:t>
      </w:r>
    </w:p>
    <w:p w14:paraId="51586755" w14:textId="27E67122" w:rsidR="007155A8" w:rsidRPr="00555FA6" w:rsidRDefault="007155A8" w:rsidP="00555FA6">
      <w:pPr>
        <w:pStyle w:val="ListParagraph"/>
        <w:numPr>
          <w:ilvl w:val="0"/>
          <w:numId w:val="17"/>
        </w:num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kern w:val="0"/>
          <w14:ligatures w14:val="none"/>
        </w:rPr>
        <w:t>We foresee risks or constraints that may limit participation.</w:t>
      </w:r>
    </w:p>
    <w:p w14:paraId="478112CD" w14:textId="77777777" w:rsidR="007155A8" w:rsidRDefault="007155A8" w:rsidP="00555FA6">
      <w:p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b/>
          <w:bCs/>
          <w:kern w:val="0"/>
          <w14:ligatures w14:val="none"/>
        </w:rPr>
        <w:t>Reflection:</w:t>
      </w:r>
      <w:r w:rsidRPr="00555FA6">
        <w:rPr>
          <w:rFonts w:ascii="Georgia" w:eastAsia="Times New Roman" w:hAnsi="Georgia" w:cs="Calibri"/>
          <w:kern w:val="0"/>
          <w14:ligatures w14:val="none"/>
        </w:rPr>
        <w:br/>
        <w:t>What do we need—from the collaborative or internally—to stay engaged?</w:t>
      </w:r>
    </w:p>
    <w:p w14:paraId="08893FEC" w14:textId="77777777" w:rsidR="00FA43EB" w:rsidRPr="00555FA6" w:rsidRDefault="00FA43EB" w:rsidP="00FA43EB">
      <w:p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936B53" w14:textId="77777777" w:rsidR="00FA43EB" w:rsidRPr="00555FA6" w:rsidRDefault="00FA43EB" w:rsidP="00555FA6">
      <w:p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</w:p>
    <w:p w14:paraId="12C0A684" w14:textId="61FB9ABA" w:rsidR="7169C02D" w:rsidRDefault="7169C02D" w:rsidP="7169C02D">
      <w:pPr>
        <w:spacing w:after="0" w:line="240" w:lineRule="auto"/>
        <w:rPr>
          <w:rFonts w:ascii="Calibri" w:eastAsia="Times New Roman" w:hAnsi="Calibri" w:cs="Calibri"/>
          <w:b/>
          <w:bCs/>
          <w:sz w:val="32"/>
          <w:szCs w:val="32"/>
        </w:rPr>
      </w:pPr>
      <w:r w:rsidRPr="43708990">
        <w:rPr>
          <w:rFonts w:ascii="Calibri" w:eastAsia="Times New Roman" w:hAnsi="Calibri" w:cs="Calibri"/>
          <w:b/>
          <w:bCs/>
          <w:sz w:val="32"/>
          <w:szCs w:val="32"/>
        </w:rPr>
        <w:t>Scoring</w:t>
      </w:r>
    </w:p>
    <w:p w14:paraId="68C897D5" w14:textId="5B27C141" w:rsidR="7169C02D" w:rsidRDefault="7169C02D" w:rsidP="7169C02D">
      <w:pPr>
        <w:spacing w:after="0" w:line="240" w:lineRule="auto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5F49130B" w14:textId="46EF61AA" w:rsidR="7169C02D" w:rsidRPr="00555FA6" w:rsidRDefault="7169C02D" w:rsidP="7169C02D">
      <w:pPr>
        <w:spacing w:after="0" w:line="240" w:lineRule="auto"/>
        <w:rPr>
          <w:rFonts w:ascii="Georgia" w:eastAsia="Calibri" w:hAnsi="Georgia" w:cs="Calibri"/>
        </w:rPr>
      </w:pPr>
      <w:r w:rsidRPr="00555FA6">
        <w:rPr>
          <w:rFonts w:ascii="Georgia" w:eastAsia="Calibri" w:hAnsi="Georgia" w:cs="Calibri"/>
        </w:rPr>
        <w:t xml:space="preserve">You can use </w:t>
      </w:r>
      <w:hyperlink r:id="rId7" w:history="1">
        <w:r w:rsidRPr="00357E6D">
          <w:rPr>
            <w:rStyle w:val="Hyperlink"/>
            <w:rFonts w:ascii="Georgia" w:eastAsia="Calibri" w:hAnsi="Georgia" w:cs="Calibri"/>
          </w:rPr>
          <w:t>this excel sheet</w:t>
        </w:r>
      </w:hyperlink>
      <w:r w:rsidRPr="00555FA6">
        <w:rPr>
          <w:rFonts w:ascii="Georgia" w:eastAsia="Calibri" w:hAnsi="Georgia" w:cs="Calibri"/>
        </w:rPr>
        <w:t xml:space="preserve"> to enter your scores and get an average for each section. Alternatively, you can calculate on your own.</w:t>
      </w:r>
    </w:p>
    <w:p w14:paraId="700E513F" w14:textId="0DD59508" w:rsidR="7169C02D" w:rsidRPr="00555FA6" w:rsidRDefault="7169C02D" w:rsidP="7169C02D">
      <w:pPr>
        <w:spacing w:after="0" w:line="240" w:lineRule="auto"/>
        <w:rPr>
          <w:rFonts w:ascii="Georgia" w:eastAsia="Times New Roman" w:hAnsi="Georgia" w:cs="Calibri"/>
          <w:b/>
          <w:bCs/>
          <w:sz w:val="32"/>
          <w:szCs w:val="32"/>
        </w:rPr>
      </w:pPr>
    </w:p>
    <w:p w14:paraId="64D01096" w14:textId="1E717805" w:rsidR="7169C02D" w:rsidRDefault="7169C02D" w:rsidP="7169C02D">
      <w:pPr>
        <w:spacing w:after="0" w:line="240" w:lineRule="auto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4F620D6A" w14:textId="6CADCAB4" w:rsidR="007155A8" w:rsidRPr="002F45C9" w:rsidRDefault="007155A8" w:rsidP="002F45C9">
      <w:pPr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14:ligatures w14:val="none"/>
        </w:rPr>
      </w:pPr>
      <w:r w:rsidRPr="002F45C9">
        <w:rPr>
          <w:rFonts w:ascii="Calibri" w:eastAsia="Times New Roman" w:hAnsi="Calibri" w:cs="Calibri"/>
          <w:b/>
          <w:bCs/>
          <w:kern w:val="36"/>
          <w:sz w:val="32"/>
          <w:szCs w:val="32"/>
          <w14:ligatures w14:val="none"/>
        </w:rPr>
        <w:t>Summary &amp; Next Steps</w:t>
      </w:r>
    </w:p>
    <w:p w14:paraId="7FA9726C" w14:textId="707EB04D" w:rsidR="007155A8" w:rsidRPr="00555FA6" w:rsidRDefault="007155A8" w:rsidP="005A1E3C">
      <w:p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b/>
          <w:bCs/>
          <w:kern w:val="0"/>
          <w14:ligatures w14:val="none"/>
        </w:rPr>
        <w:t>Overall capacity status:</w:t>
      </w:r>
      <w:r w:rsidRPr="00555FA6">
        <w:rPr>
          <w:rFonts w:ascii="Georgia" w:eastAsia="Times New Roman" w:hAnsi="Georgia" w:cs="Calibri"/>
          <w:kern w:val="0"/>
          <w14:ligatures w14:val="none"/>
        </w:rPr>
        <w:br/>
      </w:r>
      <w:r w:rsidRPr="00555FA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55FA6">
        <w:rPr>
          <w:rFonts w:ascii="Georgia" w:eastAsia="Times New Roman" w:hAnsi="Georgia" w:cs="Calibri"/>
          <w:kern w:val="0"/>
          <w14:ligatures w14:val="none"/>
        </w:rPr>
        <w:t xml:space="preserve"> Strong and stable (mostly 4</w:t>
      </w:r>
      <w:r w:rsidR="00555FA6">
        <w:rPr>
          <w:rFonts w:ascii="Georgia" w:eastAsia="Times New Roman" w:hAnsi="Georgia" w:cs="Calibri"/>
          <w:kern w:val="0"/>
          <w14:ligatures w14:val="none"/>
        </w:rPr>
        <w:t>–</w:t>
      </w:r>
      <w:r w:rsidRPr="00555FA6">
        <w:rPr>
          <w:rFonts w:ascii="Georgia" w:eastAsia="Times New Roman" w:hAnsi="Georgia" w:cs="Calibri"/>
          <w:kern w:val="0"/>
          <w14:ligatures w14:val="none"/>
        </w:rPr>
        <w:t>5 averages)</w:t>
      </w:r>
      <w:r w:rsidRPr="00555FA6">
        <w:rPr>
          <w:rFonts w:ascii="Georgia" w:eastAsia="Times New Roman" w:hAnsi="Georgia" w:cs="Calibri"/>
          <w:kern w:val="0"/>
          <w14:ligatures w14:val="none"/>
        </w:rPr>
        <w:br/>
      </w:r>
      <w:r w:rsidRPr="00555FA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55FA6">
        <w:rPr>
          <w:rFonts w:ascii="Georgia" w:eastAsia="Times New Roman" w:hAnsi="Georgia" w:cs="Calibri"/>
          <w:kern w:val="0"/>
          <w14:ligatures w14:val="none"/>
        </w:rPr>
        <w:t xml:space="preserve"> Mostly stable with some areas to strengthen (mostly 4</w:t>
      </w:r>
      <w:r w:rsidR="00555FA6">
        <w:rPr>
          <w:rFonts w:ascii="Georgia" w:eastAsia="Times New Roman" w:hAnsi="Georgia" w:cs="Calibri"/>
          <w:kern w:val="0"/>
          <w14:ligatures w14:val="none"/>
        </w:rPr>
        <w:t>–</w:t>
      </w:r>
      <w:r w:rsidRPr="00555FA6">
        <w:rPr>
          <w:rFonts w:ascii="Georgia" w:eastAsia="Times New Roman" w:hAnsi="Georgia" w:cs="Calibri"/>
          <w:kern w:val="0"/>
          <w14:ligatures w14:val="none"/>
        </w:rPr>
        <w:t>5, with some 3 averages)</w:t>
      </w:r>
      <w:r w:rsidRPr="00555FA6">
        <w:rPr>
          <w:rFonts w:ascii="Georgia" w:eastAsia="Times New Roman" w:hAnsi="Georgia" w:cs="Calibri"/>
          <w:kern w:val="0"/>
          <w14:ligatures w14:val="none"/>
        </w:rPr>
        <w:br/>
      </w:r>
      <w:r w:rsidRPr="00555FA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55FA6">
        <w:rPr>
          <w:rFonts w:ascii="Georgia" w:eastAsia="Times New Roman" w:hAnsi="Georgia" w:cs="Calibri"/>
          <w:kern w:val="0"/>
          <w14:ligatures w14:val="none"/>
        </w:rPr>
        <w:t xml:space="preserve"> Needs attention </w:t>
      </w:r>
      <w:r w:rsidR="7169C02D" w:rsidRPr="00555FA6">
        <w:rPr>
          <w:rFonts w:ascii="Georgia" w:eastAsia="Times New Roman" w:hAnsi="Georgia" w:cs="Calibri"/>
        </w:rPr>
        <w:t>(mostly 2</w:t>
      </w:r>
      <w:r w:rsidR="00555FA6">
        <w:rPr>
          <w:rFonts w:ascii="Georgia" w:eastAsia="Times New Roman" w:hAnsi="Georgia" w:cs="Calibri"/>
          <w:kern w:val="0"/>
          <w14:ligatures w14:val="none"/>
        </w:rPr>
        <w:t>–</w:t>
      </w:r>
      <w:r w:rsidR="7169C02D" w:rsidRPr="00555FA6">
        <w:rPr>
          <w:rFonts w:ascii="Georgia" w:eastAsia="Times New Roman" w:hAnsi="Georgia" w:cs="Calibri"/>
        </w:rPr>
        <w:t>3, with some 4 averages)</w:t>
      </w:r>
      <w:r w:rsidRPr="00555FA6">
        <w:rPr>
          <w:rFonts w:ascii="Georgia" w:eastAsia="Times New Roman" w:hAnsi="Georgia" w:cs="Calibri"/>
          <w:kern w:val="0"/>
          <w14:ligatures w14:val="none"/>
        </w:rPr>
        <w:br/>
      </w:r>
      <w:r w:rsidRPr="00555FA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55FA6">
        <w:rPr>
          <w:rFonts w:ascii="Georgia" w:eastAsia="Times New Roman" w:hAnsi="Georgia" w:cs="Calibri"/>
          <w:kern w:val="0"/>
          <w14:ligatures w14:val="none"/>
        </w:rPr>
        <w:t xml:space="preserve"> Uncertain / in transition (mostly 1</w:t>
      </w:r>
      <w:r w:rsidR="00555FA6">
        <w:rPr>
          <w:rFonts w:ascii="Georgia" w:eastAsia="Times New Roman" w:hAnsi="Georgia" w:cs="Calibri"/>
          <w:kern w:val="0"/>
          <w14:ligatures w14:val="none"/>
        </w:rPr>
        <w:t>–</w:t>
      </w:r>
      <w:r w:rsidRPr="00555FA6">
        <w:rPr>
          <w:rFonts w:ascii="Georgia" w:eastAsia="Times New Roman" w:hAnsi="Georgia" w:cs="Calibri"/>
          <w:kern w:val="0"/>
          <w14:ligatures w14:val="none"/>
        </w:rPr>
        <w:t>2, with some 3 averages)</w:t>
      </w:r>
    </w:p>
    <w:p w14:paraId="22978E0D" w14:textId="399B8BA4" w:rsidR="007155A8" w:rsidRPr="00555FA6" w:rsidRDefault="007155A8" w:rsidP="00555FA6">
      <w:pPr>
        <w:spacing w:before="100" w:beforeAutospacing="1" w:after="100" w:afterAutospacing="1" w:line="320" w:lineRule="exact"/>
        <w:rPr>
          <w:rFonts w:ascii="Georgia" w:eastAsia="Times New Roman" w:hAnsi="Georgia" w:cs="Calibri"/>
          <w:kern w:val="0"/>
          <w14:ligatures w14:val="none"/>
        </w:rPr>
      </w:pPr>
      <w:r w:rsidRPr="00555FA6">
        <w:rPr>
          <w:rFonts w:ascii="Georgia" w:eastAsia="Times New Roman" w:hAnsi="Georgia" w:cs="Calibri"/>
          <w:b/>
          <w:bCs/>
          <w:kern w:val="0"/>
          <w14:ligatures w14:val="none"/>
        </w:rPr>
        <w:lastRenderedPageBreak/>
        <w:t>Priority actions for our organization:</w:t>
      </w:r>
      <w:r w:rsidRPr="00555FA6">
        <w:rPr>
          <w:rFonts w:ascii="Georgia" w:eastAsia="Times New Roman" w:hAnsi="Georgia" w:cs="Calibri"/>
          <w:kern w:val="0"/>
          <w14:ligatures w14:val="none"/>
        </w:rPr>
        <w:br/>
      </w:r>
      <w:proofErr w:type="gramStart"/>
      <w:r w:rsidRPr="00555FA6">
        <w:rPr>
          <w:rFonts w:ascii="Georgia" w:eastAsia="Times New Roman" w:hAnsi="Georgia" w:cs="Calibri"/>
          <w:kern w:val="0"/>
          <w14:ligatures w14:val="none"/>
        </w:rPr>
        <w:t>1.</w:t>
      </w:r>
      <w:r w:rsidR="002F45C9" w:rsidRPr="00555FA6">
        <w:rPr>
          <w:rFonts w:ascii="Georgia" w:eastAsia="Times New Roman" w:hAnsi="Georgia" w:cs="Calibri"/>
          <w:kern w:val="0"/>
          <w14:ligatures w14:val="none"/>
        </w:rPr>
        <w:t>_</w:t>
      </w:r>
      <w:proofErr w:type="gramEnd"/>
      <w:r w:rsidR="002F45C9" w:rsidRPr="00555FA6">
        <w:rPr>
          <w:rFonts w:ascii="Georgia" w:eastAsia="Times New Roman" w:hAnsi="Georgia" w:cs="Calibri"/>
          <w:kern w:val="0"/>
          <w14:ligatures w14:val="none"/>
        </w:rPr>
        <w:t>___________________________________________________________________________</w:t>
      </w:r>
      <w:r w:rsidR="00555FA6" w:rsidRPr="00555FA6">
        <w:rPr>
          <w:rFonts w:ascii="Georgia" w:eastAsia="Times New Roman" w:hAnsi="Georgia" w:cs="Calibri"/>
          <w:kern w:val="0"/>
          <w14:ligatures w14:val="none"/>
        </w:rPr>
        <w:t>___________________________________________</w:t>
      </w:r>
      <w:r w:rsidRPr="00555FA6">
        <w:rPr>
          <w:rFonts w:ascii="Georgia" w:eastAsia="Times New Roman" w:hAnsi="Georgia" w:cs="Calibri"/>
          <w:kern w:val="0"/>
          <w14:ligatures w14:val="none"/>
        </w:rPr>
        <w:br/>
        <w:t>2.</w:t>
      </w:r>
      <w:r w:rsidR="00091351" w:rsidRPr="00555FA6">
        <w:rPr>
          <w:rFonts w:ascii="Georgia" w:eastAsia="Times New Roman" w:hAnsi="Georgia" w:cs="Calibri"/>
          <w:kern w:val="0"/>
          <w14:ligatures w14:val="none"/>
        </w:rPr>
        <w:t>____________________________________________________________________________</w:t>
      </w:r>
      <w:r w:rsidR="00555FA6">
        <w:rPr>
          <w:rFonts w:ascii="Georgia" w:eastAsia="Times New Roman" w:hAnsi="Georgia" w:cs="Calibri"/>
          <w:kern w:val="0"/>
          <w14:ligatures w14:val="none"/>
        </w:rPr>
        <w:t>___________________________________________</w:t>
      </w:r>
      <w:r w:rsidRPr="00555FA6">
        <w:rPr>
          <w:rFonts w:ascii="Georgia" w:eastAsia="Times New Roman" w:hAnsi="Georgia" w:cs="Calibri"/>
          <w:kern w:val="0"/>
          <w14:ligatures w14:val="none"/>
        </w:rPr>
        <w:br/>
        <w:t>3.</w:t>
      </w:r>
      <w:r w:rsidR="00091351" w:rsidRPr="00555FA6">
        <w:rPr>
          <w:rFonts w:ascii="Georgia" w:eastAsia="Times New Roman" w:hAnsi="Georgia" w:cs="Calibri"/>
          <w:kern w:val="0"/>
          <w14:ligatures w14:val="none"/>
        </w:rPr>
        <w:t>____________________________________________________________________________</w:t>
      </w:r>
      <w:r w:rsidR="00555FA6">
        <w:rPr>
          <w:rFonts w:ascii="Georgia" w:eastAsia="Times New Roman" w:hAnsi="Georgia" w:cs="Calibri"/>
          <w:kern w:val="0"/>
          <w14:ligatures w14:val="none"/>
        </w:rPr>
        <w:t>___________________________________________</w:t>
      </w:r>
    </w:p>
    <w:p w14:paraId="188DD8EC" w14:textId="2C431B21" w:rsidR="007155A8" w:rsidRPr="00555FA6" w:rsidRDefault="007155A8" w:rsidP="00555FA6">
      <w:pPr>
        <w:spacing w:before="100" w:beforeAutospacing="1" w:after="100" w:afterAutospacing="1" w:line="320" w:lineRule="exact"/>
        <w:rPr>
          <w:rFonts w:ascii="Georgia" w:hAnsi="Georgia" w:cs="Calibri"/>
        </w:rPr>
      </w:pPr>
      <w:r w:rsidRPr="00555FA6">
        <w:rPr>
          <w:rFonts w:ascii="Georgia" w:eastAsia="Times New Roman" w:hAnsi="Georgia" w:cs="Calibri"/>
          <w:b/>
          <w:bCs/>
          <w:kern w:val="0"/>
          <w14:ligatures w14:val="none"/>
        </w:rPr>
        <w:t>Requests or recommendations for the collaborative:</w:t>
      </w:r>
      <w:r w:rsidRPr="00555FA6">
        <w:rPr>
          <w:rFonts w:ascii="Georgia" w:eastAsia="Times New Roman" w:hAnsi="Georgia" w:cs="Calibri"/>
          <w:kern w:val="0"/>
          <w14:ligatures w14:val="none"/>
        </w:rPr>
        <w:br/>
        <w:t>1.</w:t>
      </w:r>
      <w:r w:rsidR="00091351" w:rsidRPr="00555FA6">
        <w:rPr>
          <w:rFonts w:ascii="Georgia" w:eastAsia="Times New Roman" w:hAnsi="Georgia" w:cs="Calibri"/>
          <w:kern w:val="0"/>
          <w14:ligatures w14:val="none"/>
        </w:rPr>
        <w:t>____________________________________________________________________________</w:t>
      </w:r>
      <w:r w:rsidR="00555FA6">
        <w:rPr>
          <w:rFonts w:ascii="Georgia" w:eastAsia="Times New Roman" w:hAnsi="Georgia" w:cs="Calibri"/>
          <w:kern w:val="0"/>
          <w14:ligatures w14:val="none"/>
        </w:rPr>
        <w:t>___________________________________________</w:t>
      </w:r>
      <w:r w:rsidRPr="00555FA6">
        <w:rPr>
          <w:rFonts w:ascii="Georgia" w:eastAsia="Times New Roman" w:hAnsi="Georgia" w:cs="Calibri"/>
          <w:kern w:val="0"/>
          <w14:ligatures w14:val="none"/>
        </w:rPr>
        <w:br/>
        <w:t>2.</w:t>
      </w:r>
      <w:r w:rsidR="00091351" w:rsidRPr="00555FA6">
        <w:rPr>
          <w:rFonts w:ascii="Georgia" w:eastAsia="Times New Roman" w:hAnsi="Georgia" w:cs="Calibri"/>
          <w:kern w:val="0"/>
          <w14:ligatures w14:val="none"/>
        </w:rPr>
        <w:t>____________________________________________________________________________</w:t>
      </w:r>
      <w:r w:rsidR="00555FA6">
        <w:rPr>
          <w:rFonts w:ascii="Georgia" w:eastAsia="Times New Roman" w:hAnsi="Georgia" w:cs="Calibri"/>
          <w:kern w:val="0"/>
          <w14:ligatures w14:val="none"/>
        </w:rPr>
        <w:t>___________________________________________</w:t>
      </w:r>
      <w:r w:rsidRPr="00555FA6">
        <w:rPr>
          <w:rFonts w:ascii="Georgia" w:eastAsia="Times New Roman" w:hAnsi="Georgia" w:cs="Calibri"/>
          <w:kern w:val="0"/>
          <w14:ligatures w14:val="none"/>
        </w:rPr>
        <w:br/>
        <w:t>3.</w:t>
      </w:r>
      <w:r w:rsidR="00091351" w:rsidRPr="00555FA6">
        <w:rPr>
          <w:rFonts w:ascii="Georgia" w:eastAsia="Times New Roman" w:hAnsi="Georgia" w:cs="Calibri"/>
          <w:kern w:val="0"/>
          <w14:ligatures w14:val="none"/>
        </w:rPr>
        <w:t>____________________________________________________________________________</w:t>
      </w:r>
      <w:r w:rsidR="00555FA6">
        <w:rPr>
          <w:rFonts w:ascii="Georgia" w:eastAsia="Times New Roman" w:hAnsi="Georgia" w:cs="Calibri"/>
          <w:kern w:val="0"/>
          <w14:ligatures w14:val="none"/>
        </w:rPr>
        <w:t>___________________________________________</w:t>
      </w:r>
    </w:p>
    <w:sectPr w:rsidR="007155A8" w:rsidRPr="00555FA6" w:rsidSect="0079390E">
      <w:footerReference w:type="default" r:id="rId8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170E2" w14:textId="77777777" w:rsidR="00755ACD" w:rsidRDefault="00755ACD" w:rsidP="005F3CEF">
      <w:pPr>
        <w:spacing w:after="0" w:line="240" w:lineRule="auto"/>
      </w:pPr>
      <w:r>
        <w:separator/>
      </w:r>
    </w:p>
  </w:endnote>
  <w:endnote w:type="continuationSeparator" w:id="0">
    <w:p w14:paraId="6BE4D699" w14:textId="77777777" w:rsidR="00755ACD" w:rsidRDefault="00755ACD" w:rsidP="005F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187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492B6" w14:textId="77777777" w:rsidR="0079390E" w:rsidRPr="00886D19" w:rsidRDefault="0079390E" w:rsidP="0079390E">
        <w:pPr>
          <w:pStyle w:val="Footer"/>
          <w:spacing w:before="240"/>
          <w:rPr>
            <w:rFonts w:ascii="Georgia" w:hAnsi="Georgia"/>
            <w:noProof/>
            <w:sz w:val="20"/>
            <w:szCs w:val="20"/>
          </w:rPr>
        </w:pPr>
        <w:r w:rsidRPr="00886D19">
          <w:rPr>
            <w:rFonts w:ascii="Georgia" w:hAnsi="Georgia"/>
            <w:noProof/>
            <w:sz w:val="20"/>
            <w:szCs w:val="20"/>
          </w:rPr>
          <w:t xml:space="preserve">Please cite in direct use or derivatives as: Farrell, S. &amp; O’Herron, M. (2026). Collaborative stewardship toolkit. Parks California. </w:t>
        </w:r>
        <w:hyperlink r:id="rId1">
          <w:r w:rsidRPr="00886D19">
            <w:rPr>
              <w:rStyle w:val="Hyperlink"/>
              <w:rFonts w:ascii="Georgia" w:hAnsi="Georgia"/>
              <w:noProof/>
              <w:sz w:val="20"/>
              <w:szCs w:val="20"/>
            </w:rPr>
            <w:t>https://calandscapestewardshipnetwork.org/collaborative-toolkit-2026</w:t>
          </w:r>
        </w:hyperlink>
        <w:r w:rsidRPr="00886D19">
          <w:rPr>
            <w:rFonts w:ascii="Georgia" w:hAnsi="Georgia"/>
            <w:noProof/>
            <w:sz w:val="20"/>
            <w:szCs w:val="20"/>
          </w:rPr>
          <w:t xml:space="preserve">. </w:t>
        </w:r>
      </w:p>
      <w:p w14:paraId="4E7D22FD" w14:textId="77777777" w:rsidR="0079390E" w:rsidRPr="00886D19" w:rsidRDefault="0079390E" w:rsidP="0079390E">
        <w:pPr>
          <w:pStyle w:val="Footer"/>
          <w:rPr>
            <w:rFonts w:ascii="Georgia" w:hAnsi="Georgia"/>
            <w:noProof/>
            <w:sz w:val="20"/>
            <w:szCs w:val="20"/>
          </w:rPr>
        </w:pPr>
      </w:p>
      <w:p w14:paraId="31B419B4" w14:textId="77777777" w:rsidR="0079390E" w:rsidRPr="00886D19" w:rsidRDefault="0079390E" w:rsidP="0079390E">
        <w:pPr>
          <w:pStyle w:val="Footer"/>
          <w:rPr>
            <w:rFonts w:ascii="Georgia" w:hAnsi="Georgia"/>
            <w:noProof/>
            <w:sz w:val="20"/>
            <w:szCs w:val="20"/>
          </w:rPr>
        </w:pPr>
        <w:r w:rsidRPr="00886D19">
          <w:rPr>
            <w:rFonts w:ascii="Georgia" w:hAnsi="Georgia"/>
            <w:noProof/>
            <w:sz w:val="20"/>
            <w:szCs w:val="20"/>
          </w:rPr>
          <w:t xml:space="preserve">The latest online toolkit is at: </w:t>
        </w:r>
        <w:hyperlink r:id="rId2">
          <w:r w:rsidRPr="00886D19">
            <w:rPr>
              <w:rStyle w:val="Hyperlink"/>
              <w:rFonts w:ascii="Georgia" w:hAnsi="Georgia"/>
              <w:noProof/>
              <w:sz w:val="20"/>
              <w:szCs w:val="20"/>
            </w:rPr>
            <w:t>https://calandscapestewardshipnetwork.org/collaborative-toolkit</w:t>
          </w:r>
        </w:hyperlink>
        <w:r w:rsidRPr="00886D19">
          <w:rPr>
            <w:rFonts w:ascii="Georgia" w:hAnsi="Georgia"/>
            <w:noProof/>
            <w:sz w:val="20"/>
            <w:szCs w:val="20"/>
          </w:rPr>
          <w:t xml:space="preserve">.  </w:t>
        </w:r>
      </w:p>
      <w:p w14:paraId="654AE767" w14:textId="77777777" w:rsidR="0079390E" w:rsidRPr="00886D19" w:rsidRDefault="0079390E" w:rsidP="0079390E">
        <w:pPr>
          <w:pStyle w:val="Footer"/>
          <w:rPr>
            <w:rFonts w:ascii="Georgia" w:hAnsi="Georgia"/>
            <w:noProof/>
            <w:sz w:val="20"/>
            <w:szCs w:val="20"/>
          </w:rPr>
        </w:pPr>
      </w:p>
      <w:p w14:paraId="2A07CBCD" w14:textId="14975BF2" w:rsidR="005F3CEF" w:rsidRPr="0079390E" w:rsidRDefault="0079390E" w:rsidP="0079390E">
        <w:pPr>
          <w:pStyle w:val="Footer"/>
          <w:jc w:val="center"/>
          <w:rPr>
            <w:rFonts w:ascii="Georgia" w:hAnsi="Georgia"/>
            <w:color w:val="7F7F7F" w:themeColor="text1" w:themeTint="80"/>
            <w:sz w:val="28"/>
            <w:szCs w:val="28"/>
          </w:rPr>
        </w:pPr>
        <w:sdt>
          <w:sdtPr>
            <w:rPr>
              <w:rFonts w:ascii="Georgia" w:hAnsi="Georgia"/>
              <w:b/>
              <w:bCs/>
              <w:noProof/>
              <w:color w:val="7F7F7F" w:themeColor="text1" w:themeTint="80"/>
              <w:sz w:val="28"/>
              <w:szCs w:val="28"/>
            </w:rPr>
            <w:id w:val="922147314"/>
            <w:docPartObj>
              <w:docPartGallery w:val="Page Numbers (Bottom of Page)"/>
              <w:docPartUnique/>
            </w:docPartObj>
          </w:sdtPr>
          <w:sdtContent>
            <w:r w:rsidRPr="00886D19">
              <w:rPr>
                <w:rFonts w:ascii="Georgia" w:hAnsi="Georgia"/>
                <w:b/>
                <w:bCs/>
                <w:noProof/>
                <w:color w:val="7F7F7F" w:themeColor="text1" w:themeTint="80"/>
                <w:sz w:val="28"/>
                <w:szCs w:val="28"/>
              </w:rPr>
              <w:fldChar w:fldCharType="begin"/>
            </w:r>
            <w:r w:rsidRPr="00886D19">
              <w:rPr>
                <w:rFonts w:ascii="Georgia" w:hAnsi="Georgia"/>
              </w:rPr>
              <w:instrText xml:space="preserve"> PAGE   \* MERGEFORMAT </w:instrText>
            </w:r>
            <w:r w:rsidRPr="00886D19">
              <w:rPr>
                <w:rFonts w:ascii="Georgia" w:hAnsi="Georgia"/>
                <w:color w:val="000000" w:themeColor="text1"/>
              </w:rPr>
              <w:fldChar w:fldCharType="separate"/>
            </w:r>
            <w:r>
              <w:rPr>
                <w:rFonts w:ascii="Georgia" w:hAnsi="Georgia"/>
                <w:color w:val="000000" w:themeColor="text1"/>
              </w:rPr>
              <w:t>1</w:t>
            </w:r>
            <w:r w:rsidRPr="00886D19">
              <w:rPr>
                <w:rFonts w:ascii="Georgia" w:hAnsi="Georgia"/>
                <w:b/>
                <w:bCs/>
                <w:noProof/>
                <w:color w:val="7F7F7F" w:themeColor="text1" w:themeTint="80"/>
                <w:sz w:val="28"/>
                <w:szCs w:val="28"/>
              </w:rPr>
              <w:fldChar w:fldCharType="end"/>
            </w:r>
          </w:sdtContent>
        </w:sdt>
      </w:p>
    </w:sdtContent>
  </w:sdt>
  <w:p w14:paraId="56852D70" w14:textId="77777777" w:rsidR="005F3CEF" w:rsidRDefault="005F3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D4B46" w14:textId="77777777" w:rsidR="00755ACD" w:rsidRDefault="00755ACD" w:rsidP="005F3CEF">
      <w:pPr>
        <w:spacing w:after="0" w:line="240" w:lineRule="auto"/>
      </w:pPr>
      <w:r>
        <w:separator/>
      </w:r>
    </w:p>
  </w:footnote>
  <w:footnote w:type="continuationSeparator" w:id="0">
    <w:p w14:paraId="5C37BC77" w14:textId="77777777" w:rsidR="00755ACD" w:rsidRDefault="00755ACD" w:rsidP="005F3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4011"/>
    <w:multiLevelType w:val="hybridMultilevel"/>
    <w:tmpl w:val="FB3AA16C"/>
    <w:lvl w:ilvl="0" w:tplc="08C6F3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720DD"/>
    <w:multiLevelType w:val="hybridMultilevel"/>
    <w:tmpl w:val="12128E96"/>
    <w:lvl w:ilvl="0" w:tplc="08C6F3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A1A"/>
    <w:multiLevelType w:val="hybridMultilevel"/>
    <w:tmpl w:val="FC96CE8C"/>
    <w:lvl w:ilvl="0" w:tplc="08C6F3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0607A"/>
    <w:multiLevelType w:val="multilevel"/>
    <w:tmpl w:val="F124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34D48"/>
    <w:multiLevelType w:val="multilevel"/>
    <w:tmpl w:val="11C8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47599C"/>
    <w:multiLevelType w:val="multilevel"/>
    <w:tmpl w:val="F904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F0180F"/>
    <w:multiLevelType w:val="hybridMultilevel"/>
    <w:tmpl w:val="712E7288"/>
    <w:lvl w:ilvl="0" w:tplc="08C6F3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077FD"/>
    <w:multiLevelType w:val="multilevel"/>
    <w:tmpl w:val="E1B4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17CC1"/>
    <w:multiLevelType w:val="multilevel"/>
    <w:tmpl w:val="B514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2275A"/>
    <w:multiLevelType w:val="hybridMultilevel"/>
    <w:tmpl w:val="CBE6F012"/>
    <w:lvl w:ilvl="0" w:tplc="08C6F3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02D2C"/>
    <w:multiLevelType w:val="hybridMultilevel"/>
    <w:tmpl w:val="5F4680A8"/>
    <w:lvl w:ilvl="0" w:tplc="08C6F3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115C3"/>
    <w:multiLevelType w:val="multilevel"/>
    <w:tmpl w:val="275C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93441"/>
    <w:multiLevelType w:val="hybridMultilevel"/>
    <w:tmpl w:val="DE1A2B2C"/>
    <w:lvl w:ilvl="0" w:tplc="08C6F3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878AB"/>
    <w:multiLevelType w:val="multilevel"/>
    <w:tmpl w:val="FD2C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436810"/>
    <w:multiLevelType w:val="multilevel"/>
    <w:tmpl w:val="0CB4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D15E70"/>
    <w:multiLevelType w:val="multilevel"/>
    <w:tmpl w:val="8336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AC297D"/>
    <w:multiLevelType w:val="multilevel"/>
    <w:tmpl w:val="C6CA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3A2F93"/>
    <w:multiLevelType w:val="multilevel"/>
    <w:tmpl w:val="91FE4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D32D76"/>
    <w:multiLevelType w:val="multilevel"/>
    <w:tmpl w:val="9D66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920350"/>
    <w:multiLevelType w:val="multilevel"/>
    <w:tmpl w:val="7E60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FF0904"/>
    <w:multiLevelType w:val="multilevel"/>
    <w:tmpl w:val="0072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674831">
    <w:abstractNumId w:val="13"/>
  </w:num>
  <w:num w:numId="2" w16cid:durableId="204291378">
    <w:abstractNumId w:val="14"/>
  </w:num>
  <w:num w:numId="3" w16cid:durableId="1287467331">
    <w:abstractNumId w:val="16"/>
  </w:num>
  <w:num w:numId="4" w16cid:durableId="1260943212">
    <w:abstractNumId w:val="4"/>
  </w:num>
  <w:num w:numId="5" w16cid:durableId="746919474">
    <w:abstractNumId w:val="11"/>
  </w:num>
  <w:num w:numId="6" w16cid:durableId="728766956">
    <w:abstractNumId w:val="7"/>
  </w:num>
  <w:num w:numId="7" w16cid:durableId="1928806650">
    <w:abstractNumId w:val="3"/>
  </w:num>
  <w:num w:numId="8" w16cid:durableId="2120449555">
    <w:abstractNumId w:val="20"/>
  </w:num>
  <w:num w:numId="9" w16cid:durableId="1868716340">
    <w:abstractNumId w:val="19"/>
  </w:num>
  <w:num w:numId="10" w16cid:durableId="935677552">
    <w:abstractNumId w:val="18"/>
  </w:num>
  <w:num w:numId="11" w16cid:durableId="671027376">
    <w:abstractNumId w:val="15"/>
  </w:num>
  <w:num w:numId="12" w16cid:durableId="1769306752">
    <w:abstractNumId w:val="17"/>
  </w:num>
  <w:num w:numId="13" w16cid:durableId="857080812">
    <w:abstractNumId w:val="8"/>
  </w:num>
  <w:num w:numId="14" w16cid:durableId="566116468">
    <w:abstractNumId w:val="5"/>
  </w:num>
  <w:num w:numId="15" w16cid:durableId="1100680514">
    <w:abstractNumId w:val="12"/>
  </w:num>
  <w:num w:numId="16" w16cid:durableId="1511529903">
    <w:abstractNumId w:val="2"/>
  </w:num>
  <w:num w:numId="17" w16cid:durableId="1179275007">
    <w:abstractNumId w:val="10"/>
  </w:num>
  <w:num w:numId="18" w16cid:durableId="1586379456">
    <w:abstractNumId w:val="1"/>
  </w:num>
  <w:num w:numId="19" w16cid:durableId="1462336224">
    <w:abstractNumId w:val="6"/>
  </w:num>
  <w:num w:numId="20" w16cid:durableId="937063261">
    <w:abstractNumId w:val="0"/>
  </w:num>
  <w:num w:numId="21" w16cid:durableId="14694742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A8"/>
    <w:rsid w:val="00024E72"/>
    <w:rsid w:val="0009016B"/>
    <w:rsid w:val="00091351"/>
    <w:rsid w:val="00226F34"/>
    <w:rsid w:val="0024509A"/>
    <w:rsid w:val="002F45C9"/>
    <w:rsid w:val="00357E6D"/>
    <w:rsid w:val="00414BD4"/>
    <w:rsid w:val="00555FA6"/>
    <w:rsid w:val="005A1E3C"/>
    <w:rsid w:val="005F3CEF"/>
    <w:rsid w:val="006171CE"/>
    <w:rsid w:val="007155A8"/>
    <w:rsid w:val="00755ACD"/>
    <w:rsid w:val="0079390E"/>
    <w:rsid w:val="008A50E9"/>
    <w:rsid w:val="00955ECE"/>
    <w:rsid w:val="009E0158"/>
    <w:rsid w:val="00B65040"/>
    <w:rsid w:val="00C26BA3"/>
    <w:rsid w:val="00D36FBE"/>
    <w:rsid w:val="00D75C1F"/>
    <w:rsid w:val="00DD36A4"/>
    <w:rsid w:val="00EE37FD"/>
    <w:rsid w:val="00F20527"/>
    <w:rsid w:val="00F3449B"/>
    <w:rsid w:val="00FA43EB"/>
    <w:rsid w:val="1C4139B3"/>
    <w:rsid w:val="2893B325"/>
    <w:rsid w:val="43708990"/>
    <w:rsid w:val="7169C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83531"/>
  <w15:chartTrackingRefBased/>
  <w15:docId w15:val="{6B976210-6F08-45FB-95EE-FD55E8BA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5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5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5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5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5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5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3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CEF"/>
  </w:style>
  <w:style w:type="paragraph" w:styleId="Footer">
    <w:name w:val="footer"/>
    <w:basedOn w:val="Normal"/>
    <w:link w:val="FooterChar"/>
    <w:uiPriority w:val="99"/>
    <w:unhideWhenUsed/>
    <w:rsid w:val="005F3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CEF"/>
  </w:style>
  <w:style w:type="paragraph" w:styleId="Revision">
    <w:name w:val="Revision"/>
    <w:hidden/>
    <w:uiPriority w:val="99"/>
    <w:semiHidden/>
    <w:rsid w:val="007939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39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alandscapestewardshipnetwork.org/toolkit/sustainer/org-capacity-calcul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alandscapestewardshipnetwork.org/collaborative-toolkit" TargetMode="External"/><Relationship Id="rId1" Type="http://schemas.openxmlformats.org/officeDocument/2006/relationships/hyperlink" Target="https://calandscapestewardshipnetwork.org/collaborative-toolkit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Farrell</dc:creator>
  <cp:keywords/>
  <dc:description/>
  <cp:lastModifiedBy>Michelle O'Herron</cp:lastModifiedBy>
  <cp:revision>10</cp:revision>
  <dcterms:created xsi:type="dcterms:W3CDTF">2026-03-24T13:59:00Z</dcterms:created>
  <dcterms:modified xsi:type="dcterms:W3CDTF">2026-04-08T17:47:00Z</dcterms:modified>
</cp:coreProperties>
</file>